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98D" w:rsidRDefault="002E698D" w:rsidP="002E698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ВИХАРЕВСКАЯ СЕЛЬСКАЯ ДУМА</w:t>
      </w:r>
    </w:p>
    <w:p w:rsidR="002E698D" w:rsidRDefault="002E698D" w:rsidP="002E698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КИЛЬМЕЗСКОГО РАЙОНА КИРОВСКОЙ ОБЛАСТИ</w:t>
      </w:r>
    </w:p>
    <w:p w:rsidR="002E698D" w:rsidRDefault="002E698D" w:rsidP="002E698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2E698D" w:rsidRDefault="002E698D" w:rsidP="002E698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2E698D" w:rsidRDefault="002E698D" w:rsidP="002E698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21.11.2024                                                                                                        № </w:t>
      </w:r>
      <w:r w:rsidR="00CE3EE7">
        <w:rPr>
          <w:rFonts w:ascii="Times New Roman" w:hAnsi="Times New Roman"/>
          <w:sz w:val="26"/>
          <w:szCs w:val="26"/>
        </w:rPr>
        <w:t>9/3</w:t>
      </w:r>
    </w:p>
    <w:p w:rsidR="002E698D" w:rsidRDefault="002E698D" w:rsidP="002E698D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д.Вихарево</w:t>
      </w:r>
      <w:proofErr w:type="spellEnd"/>
    </w:p>
    <w:p w:rsidR="002E698D" w:rsidRDefault="002E698D" w:rsidP="002E698D">
      <w:pPr>
        <w:jc w:val="both"/>
        <w:rPr>
          <w:sz w:val="26"/>
          <w:szCs w:val="26"/>
          <w:lang w:val="ru-RU"/>
        </w:rPr>
      </w:pPr>
    </w:p>
    <w:p w:rsidR="002E698D" w:rsidRDefault="002E698D" w:rsidP="002E698D">
      <w:pPr>
        <w:pStyle w:val="1"/>
        <w:jc w:val="center"/>
        <w:rPr>
          <w:b/>
          <w:bCs/>
          <w:sz w:val="26"/>
          <w:szCs w:val="26"/>
        </w:rPr>
      </w:pPr>
      <w:bookmarkStart w:id="0" w:name="_Toc105952706"/>
      <w:r>
        <w:rPr>
          <w:b/>
          <w:bCs/>
          <w:sz w:val="26"/>
          <w:szCs w:val="26"/>
        </w:rPr>
        <w:t>Об установлении налога на имущество физических лиц</w:t>
      </w:r>
      <w:bookmarkEnd w:id="0"/>
    </w:p>
    <w:p w:rsidR="002E698D" w:rsidRDefault="002E698D" w:rsidP="002E698D">
      <w:pPr>
        <w:jc w:val="both"/>
        <w:rPr>
          <w:sz w:val="26"/>
          <w:szCs w:val="26"/>
          <w:lang w:val="ru-RU"/>
        </w:rPr>
      </w:pPr>
    </w:p>
    <w:p w:rsidR="002E698D" w:rsidRDefault="002E698D" w:rsidP="002E698D">
      <w:pPr>
        <w:pStyle w:val="a3"/>
        <w:spacing w:line="300" w:lineRule="exac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соответствии с главой 32 части второй Налогового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04 октября 2014 года № 284-ФЗ «О внесении изменений в статьи 12 и 85 части первой и часть вторую Налогового кодекса и признании утратившими силу Закона Российской Федерации «О налогах на имущество физических лиц», Законом Кировской области от 24.09.2015 № 564-ЗО «Об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 образования </w:t>
      </w:r>
      <w:proofErr w:type="spellStart"/>
      <w:r>
        <w:rPr>
          <w:color w:val="auto"/>
          <w:sz w:val="26"/>
          <w:szCs w:val="26"/>
        </w:rPr>
        <w:t>Вихаревское</w:t>
      </w:r>
      <w:proofErr w:type="spellEnd"/>
      <w:r>
        <w:rPr>
          <w:color w:val="auto"/>
          <w:sz w:val="26"/>
          <w:szCs w:val="26"/>
        </w:rPr>
        <w:t xml:space="preserve"> сельское поселение, </w:t>
      </w:r>
      <w:proofErr w:type="spellStart"/>
      <w:r>
        <w:rPr>
          <w:color w:val="auto"/>
          <w:sz w:val="26"/>
          <w:szCs w:val="26"/>
        </w:rPr>
        <w:t>Вихаревская</w:t>
      </w:r>
      <w:proofErr w:type="spellEnd"/>
      <w:r>
        <w:rPr>
          <w:color w:val="auto"/>
          <w:sz w:val="26"/>
          <w:szCs w:val="26"/>
        </w:rPr>
        <w:t xml:space="preserve"> сельская Дума </w:t>
      </w:r>
      <w:r>
        <w:rPr>
          <w:i/>
          <w:color w:val="auto"/>
          <w:sz w:val="24"/>
        </w:rPr>
        <w:t xml:space="preserve"> </w:t>
      </w:r>
      <w:r>
        <w:rPr>
          <w:i/>
          <w:color w:val="auto"/>
          <w:sz w:val="22"/>
          <w:szCs w:val="22"/>
        </w:rPr>
        <w:t xml:space="preserve"> </w:t>
      </w:r>
      <w:r>
        <w:rPr>
          <w:color w:val="auto"/>
          <w:sz w:val="26"/>
          <w:szCs w:val="26"/>
        </w:rPr>
        <w:t>РЕШИЛА:</w:t>
      </w:r>
    </w:p>
    <w:p w:rsidR="002E698D" w:rsidRDefault="002E698D" w:rsidP="002E698D">
      <w:pPr>
        <w:numPr>
          <w:ilvl w:val="0"/>
          <w:numId w:val="1"/>
        </w:numPr>
        <w:tabs>
          <w:tab w:val="left" w:pos="1134"/>
        </w:tabs>
        <w:spacing w:line="300" w:lineRule="exact"/>
        <w:ind w:left="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Установить и ввести в действие с 1 января 2025 года на территории муниципального образования </w:t>
      </w:r>
      <w:proofErr w:type="spellStart"/>
      <w:r w:rsidRPr="002E698D">
        <w:rPr>
          <w:lang w:val="ru-RU"/>
        </w:rPr>
        <w:t>В</w:t>
      </w:r>
      <w:r>
        <w:rPr>
          <w:lang w:val="ru-RU"/>
        </w:rPr>
        <w:t>ихарев</w:t>
      </w:r>
      <w:r w:rsidRPr="002E698D">
        <w:rPr>
          <w:lang w:val="ru-RU"/>
        </w:rPr>
        <w:t>ское</w:t>
      </w:r>
      <w:proofErr w:type="spellEnd"/>
      <w:r>
        <w:rPr>
          <w:sz w:val="26"/>
          <w:szCs w:val="26"/>
          <w:lang w:val="ru-RU"/>
        </w:rPr>
        <w:t xml:space="preserve"> сельское поселение</w:t>
      </w:r>
      <w:r>
        <w:rPr>
          <w:lang w:val="ru-RU"/>
        </w:rPr>
        <w:t xml:space="preserve"> </w:t>
      </w:r>
      <w:r>
        <w:rPr>
          <w:sz w:val="26"/>
          <w:szCs w:val="26"/>
          <w:lang w:val="ru-RU"/>
        </w:rPr>
        <w:t>налог на имущество физических лиц (далее – налог).</w:t>
      </w:r>
    </w:p>
    <w:p w:rsidR="002E698D" w:rsidRDefault="002E698D" w:rsidP="002E698D">
      <w:pPr>
        <w:numPr>
          <w:ilvl w:val="0"/>
          <w:numId w:val="1"/>
        </w:numPr>
        <w:tabs>
          <w:tab w:val="left" w:pos="1134"/>
        </w:tabs>
        <w:spacing w:line="300" w:lineRule="exact"/>
        <w:ind w:left="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  </w:t>
      </w:r>
    </w:p>
    <w:p w:rsidR="002E698D" w:rsidRPr="002E698D" w:rsidRDefault="002E698D" w:rsidP="002E698D">
      <w:pPr>
        <w:jc w:val="both"/>
        <w:rPr>
          <w:lang w:val="ru-RU" w:eastAsia="ru-RU"/>
        </w:rPr>
      </w:pPr>
      <w:r>
        <w:rPr>
          <w:sz w:val="26"/>
          <w:szCs w:val="26"/>
          <w:lang w:val="ru-RU"/>
        </w:rPr>
        <w:t xml:space="preserve">          3. </w:t>
      </w:r>
      <w:r w:rsidRPr="002E698D">
        <w:rPr>
          <w:lang w:val="ru-RU" w:eastAsia="ru-RU"/>
        </w:rPr>
        <w:t>Установить ставки налога исходя из кадастровой стоимости объекта налогообложения в следующих размерах: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>1) 0,3 процента в отношении: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>- жилых домов, частей жилых домов, квартир, частей квартир, комнат;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>- единых недвижимых комплексов, в состав которых входит хотя бы один жилой дом;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 xml:space="preserve">- гаражей и </w:t>
      </w:r>
      <w:proofErr w:type="spellStart"/>
      <w:r w:rsidRPr="002E698D">
        <w:rPr>
          <w:lang w:val="ru-RU" w:eastAsia="ru-RU"/>
        </w:rPr>
        <w:t>машино</w:t>
      </w:r>
      <w:proofErr w:type="spellEnd"/>
      <w:r w:rsidRPr="002E698D">
        <w:rPr>
          <w:lang w:val="ru-RU" w:eastAsia="ru-RU"/>
        </w:rPr>
        <w:t xml:space="preserve">-мест, в том числе расположенных в объектах налогообложения, указанных в подпункте 2 пункта 2 статьи 406 </w:t>
      </w:r>
      <w:hyperlink r:id="rId5" w:tooltip="Налогового кодекса" w:history="1">
        <w:r w:rsidRPr="002E698D">
          <w:rPr>
            <w:color w:val="0000FF"/>
            <w:lang w:val="ru-RU" w:eastAsia="ru-RU"/>
          </w:rPr>
          <w:t>Налогового Кодекса</w:t>
        </w:r>
      </w:hyperlink>
      <w:r w:rsidRPr="002E698D">
        <w:rPr>
          <w:lang w:val="ru-RU" w:eastAsia="ru-RU"/>
        </w:rPr>
        <w:t xml:space="preserve"> Российской Федерации.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>2) 1,6 процента в отношении: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 xml:space="preserve">- объектов налогообложения, включенных в перечень, определяемый в соответствии с пунктом 7 статьи 378.2 </w:t>
      </w:r>
      <w:hyperlink r:id="rId6" w:tgtFrame="_self" w:history="1">
        <w:r w:rsidRPr="002E698D">
          <w:rPr>
            <w:color w:val="0000FF"/>
            <w:lang w:val="ru-RU" w:eastAsia="ru-RU"/>
          </w:rPr>
          <w:t>Налогового кодекса</w:t>
        </w:r>
      </w:hyperlink>
      <w:r w:rsidRPr="002E698D">
        <w:rPr>
          <w:lang w:val="ru-RU" w:eastAsia="ru-RU"/>
        </w:rPr>
        <w:t xml:space="preserve"> Российской Федерации;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 xml:space="preserve">- объектов налогообложения, предусмотренных абзацем вторым пункта 10 статьи 378.2 </w:t>
      </w:r>
      <w:hyperlink r:id="rId7" w:tgtFrame="_self" w:history="1">
        <w:r w:rsidRPr="002E698D">
          <w:rPr>
            <w:color w:val="0000FF"/>
            <w:lang w:val="ru-RU" w:eastAsia="ru-RU"/>
          </w:rPr>
          <w:t>Налогового кодекса</w:t>
        </w:r>
      </w:hyperlink>
      <w:r w:rsidRPr="002E698D">
        <w:rPr>
          <w:lang w:val="ru-RU" w:eastAsia="ru-RU"/>
        </w:rPr>
        <w:t xml:space="preserve"> Российской Федерации;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2E698D" w:rsidRPr="002E698D" w:rsidRDefault="002E698D" w:rsidP="002E698D">
      <w:pPr>
        <w:ind w:firstLine="567"/>
        <w:jc w:val="both"/>
        <w:rPr>
          <w:lang w:val="ru-RU" w:eastAsia="ru-RU"/>
        </w:rPr>
      </w:pPr>
      <w:r w:rsidRPr="002E698D">
        <w:rPr>
          <w:lang w:val="ru-RU" w:eastAsia="ru-RU"/>
        </w:rPr>
        <w:t xml:space="preserve">4) 0,5 процента в отношении прочих объектов налогообложения. </w:t>
      </w:r>
    </w:p>
    <w:p w:rsidR="002E698D" w:rsidRDefault="002E698D" w:rsidP="002E698D">
      <w:pPr>
        <w:tabs>
          <w:tab w:val="left" w:pos="1134"/>
        </w:tabs>
        <w:spacing w:line="300" w:lineRule="exact"/>
        <w:ind w:left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4. Признать утратившим силу Решение </w:t>
      </w:r>
      <w:proofErr w:type="spellStart"/>
      <w:r w:rsidR="00C34BAA">
        <w:rPr>
          <w:sz w:val="26"/>
          <w:szCs w:val="26"/>
          <w:lang w:val="ru-RU"/>
        </w:rPr>
        <w:t>Вихарев</w:t>
      </w:r>
      <w:r>
        <w:rPr>
          <w:sz w:val="26"/>
          <w:szCs w:val="26"/>
          <w:lang w:val="ru-RU"/>
        </w:rPr>
        <w:t>ской</w:t>
      </w:r>
      <w:proofErr w:type="spellEnd"/>
      <w:r>
        <w:rPr>
          <w:sz w:val="26"/>
          <w:szCs w:val="26"/>
          <w:lang w:val="ru-RU"/>
        </w:rPr>
        <w:t xml:space="preserve"> сельской Думы от 1</w:t>
      </w:r>
      <w:r w:rsidR="00C34BAA">
        <w:rPr>
          <w:sz w:val="26"/>
          <w:szCs w:val="26"/>
          <w:lang w:val="ru-RU"/>
        </w:rPr>
        <w:t>9</w:t>
      </w:r>
      <w:r>
        <w:rPr>
          <w:sz w:val="26"/>
          <w:szCs w:val="26"/>
          <w:lang w:val="ru-RU"/>
        </w:rPr>
        <w:t>.11.201</w:t>
      </w:r>
      <w:r w:rsidR="00C34BAA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№ </w:t>
      </w:r>
      <w:r w:rsidR="00C34BAA">
        <w:rPr>
          <w:sz w:val="26"/>
          <w:szCs w:val="26"/>
          <w:lang w:val="ru-RU"/>
        </w:rPr>
        <w:t>6/12</w:t>
      </w:r>
      <w:r>
        <w:rPr>
          <w:sz w:val="26"/>
          <w:szCs w:val="26"/>
          <w:lang w:val="ru-RU"/>
        </w:rPr>
        <w:t xml:space="preserve"> «Об установлении налога на имущества физических лиц».</w:t>
      </w:r>
    </w:p>
    <w:p w:rsidR="002F1D6E" w:rsidRPr="002F1D6E" w:rsidRDefault="002F1D6E" w:rsidP="002F1D6E">
      <w:pPr>
        <w:tabs>
          <w:tab w:val="left" w:pos="1134"/>
        </w:tabs>
        <w:spacing w:line="300" w:lineRule="exac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5. Признать утратившим силу Решение </w:t>
      </w:r>
      <w:proofErr w:type="spellStart"/>
      <w:r w:rsidRPr="002F1D6E">
        <w:rPr>
          <w:sz w:val="26"/>
          <w:szCs w:val="26"/>
          <w:lang w:val="ru-RU"/>
        </w:rPr>
        <w:t>Вихарев</w:t>
      </w:r>
      <w:r>
        <w:rPr>
          <w:sz w:val="26"/>
          <w:szCs w:val="26"/>
          <w:lang w:val="ru-RU"/>
        </w:rPr>
        <w:t>ской</w:t>
      </w:r>
      <w:proofErr w:type="spellEnd"/>
      <w:r>
        <w:rPr>
          <w:sz w:val="26"/>
          <w:szCs w:val="26"/>
          <w:lang w:val="ru-RU"/>
        </w:rPr>
        <w:t xml:space="preserve"> сельской Думы от </w:t>
      </w:r>
      <w:r w:rsidRPr="00C34BAA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5.06</w:t>
      </w:r>
      <w:r w:rsidRPr="00C34BAA">
        <w:rPr>
          <w:sz w:val="26"/>
          <w:szCs w:val="26"/>
          <w:lang w:val="ru-RU"/>
        </w:rPr>
        <w:t>.201</w:t>
      </w:r>
      <w:r w:rsidRPr="002F1D6E">
        <w:rPr>
          <w:sz w:val="26"/>
          <w:szCs w:val="26"/>
          <w:lang w:val="ru-RU"/>
        </w:rPr>
        <w:t>7</w:t>
      </w:r>
      <w:r w:rsidRPr="00C34BAA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3/13</w:t>
      </w:r>
      <w:r w:rsidRPr="00C34BAA">
        <w:rPr>
          <w:sz w:val="26"/>
          <w:szCs w:val="26"/>
          <w:lang w:val="ru-RU"/>
        </w:rPr>
        <w:t xml:space="preserve"> «</w:t>
      </w:r>
      <w:r w:rsidRPr="002F1D6E">
        <w:rPr>
          <w:bCs/>
          <w:lang w:val="ru-RU"/>
        </w:rPr>
        <w:t xml:space="preserve">О внесении изменений в решение </w:t>
      </w:r>
      <w:proofErr w:type="spellStart"/>
      <w:r w:rsidRPr="002F1D6E">
        <w:rPr>
          <w:bCs/>
          <w:lang w:val="ru-RU"/>
        </w:rPr>
        <w:t>Вихаревской</w:t>
      </w:r>
      <w:proofErr w:type="spellEnd"/>
      <w:r w:rsidRPr="002F1D6E">
        <w:rPr>
          <w:bCs/>
          <w:lang w:val="ru-RU"/>
        </w:rPr>
        <w:t xml:space="preserve"> сельской Думы «Об установлении налога на имущество физических лиц» от 19.11.2015 № 6/12</w:t>
      </w:r>
      <w:r>
        <w:rPr>
          <w:bCs/>
          <w:lang w:val="ru-RU"/>
        </w:rPr>
        <w:t>».</w:t>
      </w:r>
    </w:p>
    <w:p w:rsidR="002E698D" w:rsidRPr="00C34BAA" w:rsidRDefault="006454E8" w:rsidP="00C34BAA">
      <w:pPr>
        <w:pStyle w:val="1"/>
        <w:jc w:val="left"/>
        <w:rPr>
          <w:b/>
          <w:bCs/>
        </w:rPr>
      </w:pPr>
      <w:r>
        <w:rPr>
          <w:sz w:val="26"/>
          <w:szCs w:val="26"/>
        </w:rPr>
        <w:t>6</w:t>
      </w:r>
      <w:r w:rsidR="002E698D">
        <w:rPr>
          <w:sz w:val="26"/>
          <w:szCs w:val="26"/>
        </w:rPr>
        <w:t xml:space="preserve">. Признать утратившим силу Решение </w:t>
      </w:r>
      <w:proofErr w:type="spellStart"/>
      <w:r w:rsidR="00C34BAA">
        <w:rPr>
          <w:sz w:val="26"/>
          <w:szCs w:val="26"/>
        </w:rPr>
        <w:t>Вихарев</w:t>
      </w:r>
      <w:r w:rsidR="002E698D">
        <w:rPr>
          <w:sz w:val="26"/>
          <w:szCs w:val="26"/>
        </w:rPr>
        <w:t>ской</w:t>
      </w:r>
      <w:proofErr w:type="spellEnd"/>
      <w:r w:rsidR="002E698D">
        <w:rPr>
          <w:sz w:val="26"/>
          <w:szCs w:val="26"/>
        </w:rPr>
        <w:t xml:space="preserve"> сельской Думы от </w:t>
      </w:r>
      <w:r w:rsidR="002E698D" w:rsidRPr="00C34BAA">
        <w:rPr>
          <w:sz w:val="26"/>
          <w:szCs w:val="26"/>
        </w:rPr>
        <w:t>1</w:t>
      </w:r>
      <w:r w:rsidR="00C34BAA">
        <w:rPr>
          <w:sz w:val="26"/>
          <w:szCs w:val="26"/>
        </w:rPr>
        <w:t>4</w:t>
      </w:r>
      <w:r w:rsidR="002E698D" w:rsidRPr="00C34BAA">
        <w:rPr>
          <w:sz w:val="26"/>
          <w:szCs w:val="26"/>
        </w:rPr>
        <w:t>.1</w:t>
      </w:r>
      <w:r w:rsidR="00C34BAA">
        <w:rPr>
          <w:sz w:val="26"/>
          <w:szCs w:val="26"/>
        </w:rPr>
        <w:t>1</w:t>
      </w:r>
      <w:r w:rsidR="002E698D" w:rsidRPr="00C34BAA">
        <w:rPr>
          <w:sz w:val="26"/>
          <w:szCs w:val="26"/>
        </w:rPr>
        <w:t>.201</w:t>
      </w:r>
      <w:r w:rsidR="00C34BAA">
        <w:rPr>
          <w:sz w:val="26"/>
          <w:szCs w:val="26"/>
        </w:rPr>
        <w:t>7</w:t>
      </w:r>
      <w:r w:rsidR="002E698D" w:rsidRPr="00C34BAA">
        <w:rPr>
          <w:sz w:val="26"/>
          <w:szCs w:val="26"/>
        </w:rPr>
        <w:t xml:space="preserve"> № </w:t>
      </w:r>
      <w:r w:rsidR="00C34BAA">
        <w:rPr>
          <w:sz w:val="26"/>
          <w:szCs w:val="26"/>
        </w:rPr>
        <w:t>2/3</w:t>
      </w:r>
      <w:r w:rsidR="002E698D" w:rsidRPr="00C34BAA">
        <w:rPr>
          <w:sz w:val="26"/>
          <w:szCs w:val="26"/>
        </w:rPr>
        <w:t xml:space="preserve"> «</w:t>
      </w:r>
      <w:r w:rsidR="00C34BAA" w:rsidRPr="00C34BAA">
        <w:rPr>
          <w:bCs/>
        </w:rPr>
        <w:t xml:space="preserve">О внесении изменений в решение </w:t>
      </w:r>
      <w:proofErr w:type="spellStart"/>
      <w:r w:rsidR="00C34BAA" w:rsidRPr="00C34BAA">
        <w:rPr>
          <w:bCs/>
        </w:rPr>
        <w:t>Вихаревской</w:t>
      </w:r>
      <w:proofErr w:type="spellEnd"/>
      <w:r w:rsidR="00C34BAA" w:rsidRPr="00C34BAA">
        <w:rPr>
          <w:bCs/>
        </w:rPr>
        <w:t xml:space="preserve"> сельской Думы «Об установлении налога на имущество физических лиц» от 19.11.2015 № 6/12 с изменениями от 15.06.2017 № 3/13</w:t>
      </w:r>
      <w:r w:rsidR="00C34BAA">
        <w:rPr>
          <w:bCs/>
        </w:rPr>
        <w:t>»</w:t>
      </w:r>
    </w:p>
    <w:p w:rsidR="002E698D" w:rsidRPr="00C34BAA" w:rsidRDefault="006454E8" w:rsidP="00C34BAA">
      <w:pPr>
        <w:pStyle w:val="1"/>
        <w:jc w:val="left"/>
        <w:rPr>
          <w:b/>
          <w:bCs/>
        </w:rPr>
      </w:pPr>
      <w:r>
        <w:rPr>
          <w:sz w:val="26"/>
          <w:szCs w:val="26"/>
        </w:rPr>
        <w:t>7</w:t>
      </w:r>
      <w:r w:rsidR="002E698D">
        <w:rPr>
          <w:sz w:val="26"/>
          <w:szCs w:val="26"/>
        </w:rPr>
        <w:t xml:space="preserve">. Признать утратившим силу Решение </w:t>
      </w:r>
      <w:proofErr w:type="spellStart"/>
      <w:r w:rsidR="00C34BAA">
        <w:rPr>
          <w:sz w:val="26"/>
          <w:szCs w:val="26"/>
        </w:rPr>
        <w:t>Вихарев</w:t>
      </w:r>
      <w:r w:rsidR="002E698D">
        <w:rPr>
          <w:sz w:val="26"/>
          <w:szCs w:val="26"/>
        </w:rPr>
        <w:t>ской</w:t>
      </w:r>
      <w:proofErr w:type="spellEnd"/>
      <w:r w:rsidR="002E698D">
        <w:rPr>
          <w:sz w:val="26"/>
          <w:szCs w:val="26"/>
        </w:rPr>
        <w:t xml:space="preserve"> сельской Думы от </w:t>
      </w:r>
      <w:r w:rsidR="00C34BAA">
        <w:rPr>
          <w:sz w:val="26"/>
          <w:szCs w:val="26"/>
        </w:rPr>
        <w:t>19</w:t>
      </w:r>
      <w:r w:rsidR="002E698D" w:rsidRPr="00C34BAA">
        <w:rPr>
          <w:sz w:val="26"/>
          <w:szCs w:val="26"/>
        </w:rPr>
        <w:t>.12.20</w:t>
      </w:r>
      <w:r w:rsidR="00C34BAA">
        <w:rPr>
          <w:sz w:val="26"/>
          <w:szCs w:val="26"/>
        </w:rPr>
        <w:t>17</w:t>
      </w:r>
      <w:r w:rsidR="002E698D" w:rsidRPr="00C34BAA">
        <w:rPr>
          <w:sz w:val="26"/>
          <w:szCs w:val="26"/>
        </w:rPr>
        <w:t xml:space="preserve"> № </w:t>
      </w:r>
      <w:r w:rsidR="00C34BAA">
        <w:rPr>
          <w:sz w:val="26"/>
          <w:szCs w:val="26"/>
        </w:rPr>
        <w:t>3/9</w:t>
      </w:r>
      <w:r w:rsidR="002E698D" w:rsidRPr="00C34BAA">
        <w:rPr>
          <w:sz w:val="26"/>
          <w:szCs w:val="26"/>
        </w:rPr>
        <w:t xml:space="preserve"> «</w:t>
      </w:r>
      <w:r w:rsidR="00C34BAA" w:rsidRPr="00C34BAA">
        <w:rPr>
          <w:bCs/>
        </w:rPr>
        <w:t xml:space="preserve">О внесении изменений в решение </w:t>
      </w:r>
      <w:proofErr w:type="spellStart"/>
      <w:r w:rsidR="00C34BAA" w:rsidRPr="00C34BAA">
        <w:rPr>
          <w:bCs/>
        </w:rPr>
        <w:t>Вихаревской</w:t>
      </w:r>
      <w:proofErr w:type="spellEnd"/>
      <w:r w:rsidR="00C34BAA" w:rsidRPr="00C34BAA">
        <w:rPr>
          <w:bCs/>
        </w:rPr>
        <w:t xml:space="preserve"> сельской Думы «Об установлении налога на имущество физических лиц» от 19.11.2015 № 6/12 с изменениями от 15.06.2017 № 3/13, от 14.11.2017 № 2/3</w:t>
      </w:r>
      <w:r w:rsidR="00C34BAA">
        <w:rPr>
          <w:bCs/>
        </w:rPr>
        <w:t>».</w:t>
      </w:r>
    </w:p>
    <w:p w:rsidR="00C34BAA" w:rsidRDefault="006454E8" w:rsidP="00C34BAA">
      <w:pPr>
        <w:pStyle w:val="1"/>
        <w:jc w:val="left"/>
        <w:rPr>
          <w:bCs/>
        </w:rPr>
      </w:pPr>
      <w:r>
        <w:rPr>
          <w:sz w:val="26"/>
          <w:szCs w:val="26"/>
        </w:rPr>
        <w:t>8</w:t>
      </w:r>
      <w:r w:rsidR="002E698D">
        <w:rPr>
          <w:sz w:val="26"/>
          <w:szCs w:val="26"/>
        </w:rPr>
        <w:t xml:space="preserve">. Признать утратившим силу Решение </w:t>
      </w:r>
      <w:proofErr w:type="spellStart"/>
      <w:r w:rsidR="00C34BAA">
        <w:rPr>
          <w:sz w:val="26"/>
          <w:szCs w:val="26"/>
        </w:rPr>
        <w:t>Вихарев</w:t>
      </w:r>
      <w:r w:rsidR="002E698D">
        <w:rPr>
          <w:sz w:val="26"/>
          <w:szCs w:val="26"/>
        </w:rPr>
        <w:t>ской</w:t>
      </w:r>
      <w:proofErr w:type="spellEnd"/>
      <w:r w:rsidR="002E698D">
        <w:rPr>
          <w:sz w:val="26"/>
          <w:szCs w:val="26"/>
        </w:rPr>
        <w:t xml:space="preserve"> сельской Думы от </w:t>
      </w:r>
      <w:r w:rsidR="002E698D" w:rsidRPr="00C34BAA">
        <w:rPr>
          <w:sz w:val="26"/>
          <w:szCs w:val="26"/>
        </w:rPr>
        <w:t>19.</w:t>
      </w:r>
      <w:r w:rsidR="00C34BAA">
        <w:rPr>
          <w:sz w:val="26"/>
          <w:szCs w:val="26"/>
        </w:rPr>
        <w:t>10</w:t>
      </w:r>
      <w:r w:rsidR="002E698D" w:rsidRPr="00C34BAA">
        <w:rPr>
          <w:sz w:val="26"/>
          <w:szCs w:val="26"/>
        </w:rPr>
        <w:t>.20</w:t>
      </w:r>
      <w:r w:rsidR="00C34BAA">
        <w:rPr>
          <w:sz w:val="26"/>
          <w:szCs w:val="26"/>
        </w:rPr>
        <w:t>18</w:t>
      </w:r>
      <w:r w:rsidR="002E698D" w:rsidRPr="00C34BAA">
        <w:rPr>
          <w:sz w:val="26"/>
          <w:szCs w:val="26"/>
        </w:rPr>
        <w:t xml:space="preserve"> № </w:t>
      </w:r>
      <w:r w:rsidR="00C34BAA">
        <w:rPr>
          <w:sz w:val="26"/>
          <w:szCs w:val="26"/>
        </w:rPr>
        <w:t>6/7</w:t>
      </w:r>
      <w:r w:rsidR="002E698D" w:rsidRPr="00C34BAA">
        <w:rPr>
          <w:sz w:val="26"/>
          <w:szCs w:val="26"/>
        </w:rPr>
        <w:t xml:space="preserve"> «</w:t>
      </w:r>
      <w:r w:rsidR="00C34BAA" w:rsidRPr="00C34BAA">
        <w:rPr>
          <w:bCs/>
        </w:rPr>
        <w:t xml:space="preserve">О внесении изменений в решение </w:t>
      </w:r>
      <w:proofErr w:type="spellStart"/>
      <w:r w:rsidR="00C34BAA" w:rsidRPr="00C34BAA">
        <w:rPr>
          <w:bCs/>
        </w:rPr>
        <w:t>Вихаревской</w:t>
      </w:r>
      <w:proofErr w:type="spellEnd"/>
      <w:r w:rsidR="00C34BAA" w:rsidRPr="00C34BAA">
        <w:rPr>
          <w:bCs/>
        </w:rPr>
        <w:t xml:space="preserve"> сельской Думы «Об установлении налога на имущество физических лиц» от 19.11.2015 № 6/12 с изменениями от 15.06.2017 № 3/13, от 14.11.2017 № 2/3</w:t>
      </w:r>
      <w:r w:rsidR="00C34BAA">
        <w:rPr>
          <w:bCs/>
        </w:rPr>
        <w:t>, от 19.12.2017 № 3/9».</w:t>
      </w:r>
    </w:p>
    <w:p w:rsidR="00C34BAA" w:rsidRDefault="00C34BAA" w:rsidP="00C34BAA">
      <w:pPr>
        <w:rPr>
          <w:bCs/>
          <w:lang w:val="ru-RU"/>
        </w:rPr>
      </w:pPr>
      <w:r>
        <w:rPr>
          <w:lang w:val="ru-RU"/>
        </w:rPr>
        <w:t xml:space="preserve">          </w:t>
      </w:r>
      <w:r w:rsidR="006454E8">
        <w:rPr>
          <w:lang w:val="ru-RU"/>
        </w:rPr>
        <w:t>9</w:t>
      </w:r>
      <w:r>
        <w:rPr>
          <w:lang w:val="ru-RU"/>
        </w:rPr>
        <w:t xml:space="preserve">. </w:t>
      </w:r>
      <w:r>
        <w:rPr>
          <w:sz w:val="26"/>
          <w:szCs w:val="26"/>
          <w:lang w:val="ru-RU"/>
        </w:rPr>
        <w:t xml:space="preserve">Признать утратившим силу Решение </w:t>
      </w:r>
      <w:proofErr w:type="spellStart"/>
      <w:r w:rsidRPr="00C34BAA">
        <w:rPr>
          <w:sz w:val="26"/>
          <w:szCs w:val="26"/>
          <w:lang w:val="ru-RU"/>
        </w:rPr>
        <w:t>Вихарев</w:t>
      </w:r>
      <w:r>
        <w:rPr>
          <w:sz w:val="26"/>
          <w:szCs w:val="26"/>
          <w:lang w:val="ru-RU"/>
        </w:rPr>
        <w:t>ской</w:t>
      </w:r>
      <w:proofErr w:type="spellEnd"/>
      <w:r>
        <w:rPr>
          <w:sz w:val="26"/>
          <w:szCs w:val="26"/>
          <w:lang w:val="ru-RU"/>
        </w:rPr>
        <w:t xml:space="preserve"> сельской Думы от 01</w:t>
      </w:r>
      <w:r w:rsidRPr="00C34BA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04</w:t>
      </w:r>
      <w:r w:rsidRPr="00C34BAA">
        <w:rPr>
          <w:sz w:val="26"/>
          <w:szCs w:val="26"/>
          <w:lang w:val="ru-RU"/>
        </w:rPr>
        <w:t>.201</w:t>
      </w:r>
      <w:r>
        <w:rPr>
          <w:sz w:val="26"/>
          <w:szCs w:val="26"/>
          <w:lang w:val="ru-RU"/>
        </w:rPr>
        <w:t>9</w:t>
      </w:r>
      <w:r w:rsidRPr="00C34BAA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2/9</w:t>
      </w:r>
      <w:r w:rsidRPr="00C34BAA">
        <w:rPr>
          <w:sz w:val="26"/>
          <w:szCs w:val="26"/>
          <w:lang w:val="ru-RU"/>
        </w:rPr>
        <w:t xml:space="preserve"> «</w:t>
      </w:r>
      <w:r w:rsidRPr="00C34BAA">
        <w:rPr>
          <w:bCs/>
          <w:lang w:val="ru-RU"/>
        </w:rPr>
        <w:t xml:space="preserve">О внесении изменений в решение </w:t>
      </w:r>
      <w:proofErr w:type="spellStart"/>
      <w:r w:rsidRPr="00C34BAA">
        <w:rPr>
          <w:bCs/>
          <w:lang w:val="ru-RU"/>
        </w:rPr>
        <w:t>Вихаревской</w:t>
      </w:r>
      <w:proofErr w:type="spellEnd"/>
      <w:r w:rsidRPr="00C34BAA">
        <w:rPr>
          <w:bCs/>
          <w:lang w:val="ru-RU"/>
        </w:rPr>
        <w:t xml:space="preserve"> сельской Думы «Об установлении налога на имущество физических лиц» от 19.11.2015 № 6/12 с изменениями от 15.06.2017 № 3/13, от 14.11.2017 № 2/3, от 19.12.2017 № 3/9</w:t>
      </w:r>
      <w:r>
        <w:rPr>
          <w:bCs/>
          <w:lang w:val="ru-RU"/>
        </w:rPr>
        <w:t xml:space="preserve">, от </w:t>
      </w:r>
      <w:r w:rsidR="002F1D6E">
        <w:rPr>
          <w:bCs/>
          <w:lang w:val="ru-RU"/>
        </w:rPr>
        <w:t>19.10.2018 № 6/7</w:t>
      </w:r>
      <w:r w:rsidRPr="00C34BAA">
        <w:rPr>
          <w:bCs/>
          <w:lang w:val="ru-RU"/>
        </w:rPr>
        <w:t>».</w:t>
      </w:r>
    </w:p>
    <w:p w:rsidR="002F1D6E" w:rsidRDefault="002F1D6E" w:rsidP="00C34BAA">
      <w:pPr>
        <w:rPr>
          <w:bCs/>
          <w:lang w:val="ru-RU"/>
        </w:rPr>
      </w:pPr>
      <w:r>
        <w:rPr>
          <w:lang w:val="ru-RU"/>
        </w:rPr>
        <w:t xml:space="preserve">           </w:t>
      </w:r>
      <w:r w:rsidR="006454E8">
        <w:rPr>
          <w:lang w:val="ru-RU"/>
        </w:rPr>
        <w:t>10</w:t>
      </w:r>
      <w:r>
        <w:rPr>
          <w:lang w:val="ru-RU"/>
        </w:rPr>
        <w:t xml:space="preserve">. </w:t>
      </w:r>
      <w:r>
        <w:rPr>
          <w:sz w:val="26"/>
          <w:szCs w:val="26"/>
          <w:lang w:val="ru-RU"/>
        </w:rPr>
        <w:t xml:space="preserve">Признать утратившим силу Решение </w:t>
      </w:r>
      <w:proofErr w:type="spellStart"/>
      <w:r w:rsidRPr="00C34BAA">
        <w:rPr>
          <w:sz w:val="26"/>
          <w:szCs w:val="26"/>
          <w:lang w:val="ru-RU"/>
        </w:rPr>
        <w:t>Вихарев</w:t>
      </w:r>
      <w:r>
        <w:rPr>
          <w:sz w:val="26"/>
          <w:szCs w:val="26"/>
          <w:lang w:val="ru-RU"/>
        </w:rPr>
        <w:t>ской</w:t>
      </w:r>
      <w:proofErr w:type="spellEnd"/>
      <w:r>
        <w:rPr>
          <w:sz w:val="26"/>
          <w:szCs w:val="26"/>
          <w:lang w:val="ru-RU"/>
        </w:rPr>
        <w:t xml:space="preserve"> сельской Думы от 19</w:t>
      </w:r>
      <w:r w:rsidRPr="00C34BA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Pr="00C34BAA">
        <w:rPr>
          <w:sz w:val="26"/>
          <w:szCs w:val="26"/>
          <w:lang w:val="ru-RU"/>
        </w:rPr>
        <w:t>.201</w:t>
      </w:r>
      <w:r>
        <w:rPr>
          <w:sz w:val="26"/>
          <w:szCs w:val="26"/>
          <w:lang w:val="ru-RU"/>
        </w:rPr>
        <w:t>9</w:t>
      </w:r>
      <w:r w:rsidRPr="00C34BAA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8/6</w:t>
      </w:r>
      <w:r w:rsidRPr="00C34BAA">
        <w:rPr>
          <w:sz w:val="26"/>
          <w:szCs w:val="26"/>
          <w:lang w:val="ru-RU"/>
        </w:rPr>
        <w:t xml:space="preserve"> «</w:t>
      </w:r>
      <w:r w:rsidRPr="00C34BAA">
        <w:rPr>
          <w:bCs/>
          <w:lang w:val="ru-RU"/>
        </w:rPr>
        <w:t xml:space="preserve">О внесении изменений в решение </w:t>
      </w:r>
      <w:proofErr w:type="spellStart"/>
      <w:r w:rsidRPr="00C34BAA">
        <w:rPr>
          <w:bCs/>
          <w:lang w:val="ru-RU"/>
        </w:rPr>
        <w:t>Вихаревской</w:t>
      </w:r>
      <w:proofErr w:type="spellEnd"/>
      <w:r w:rsidRPr="00C34BAA">
        <w:rPr>
          <w:bCs/>
          <w:lang w:val="ru-RU"/>
        </w:rPr>
        <w:t xml:space="preserve"> сельской Думы «Об установлении налога на имущество физических лиц» от 19.11.2015 № 6/12 с изменениями от 15.06.2017 № 3/13, от 14.11.2017 № 2/3, от 19.12.2017 № 3/9</w:t>
      </w:r>
      <w:r>
        <w:rPr>
          <w:bCs/>
          <w:lang w:val="ru-RU"/>
        </w:rPr>
        <w:t>, от 19.10.2018 № 6/7, от 01.04.2019 № 2/9</w:t>
      </w:r>
      <w:r w:rsidRPr="00C34BAA">
        <w:rPr>
          <w:bCs/>
          <w:lang w:val="ru-RU"/>
        </w:rPr>
        <w:t>».</w:t>
      </w:r>
    </w:p>
    <w:p w:rsidR="002F1D6E" w:rsidRDefault="002F1D6E" w:rsidP="00C34BAA">
      <w:pPr>
        <w:rPr>
          <w:bCs/>
          <w:lang w:val="ru-RU"/>
        </w:rPr>
      </w:pPr>
      <w:r>
        <w:rPr>
          <w:lang w:val="ru-RU"/>
        </w:rPr>
        <w:t xml:space="preserve">           1</w:t>
      </w:r>
      <w:r w:rsidR="006454E8">
        <w:rPr>
          <w:lang w:val="ru-RU"/>
        </w:rPr>
        <w:t>1</w:t>
      </w:r>
      <w:r>
        <w:rPr>
          <w:lang w:val="ru-RU"/>
        </w:rPr>
        <w:t xml:space="preserve">. </w:t>
      </w:r>
      <w:r>
        <w:rPr>
          <w:sz w:val="26"/>
          <w:szCs w:val="26"/>
          <w:lang w:val="ru-RU"/>
        </w:rPr>
        <w:t xml:space="preserve">Признать утратившим силу Решение </w:t>
      </w:r>
      <w:proofErr w:type="spellStart"/>
      <w:r w:rsidRPr="00C34BAA">
        <w:rPr>
          <w:sz w:val="26"/>
          <w:szCs w:val="26"/>
          <w:lang w:val="ru-RU"/>
        </w:rPr>
        <w:t>Вихарев</w:t>
      </w:r>
      <w:r>
        <w:rPr>
          <w:sz w:val="26"/>
          <w:szCs w:val="26"/>
          <w:lang w:val="ru-RU"/>
        </w:rPr>
        <w:t>ской</w:t>
      </w:r>
      <w:proofErr w:type="spellEnd"/>
      <w:r>
        <w:rPr>
          <w:sz w:val="26"/>
          <w:szCs w:val="26"/>
          <w:lang w:val="ru-RU"/>
        </w:rPr>
        <w:t xml:space="preserve"> сельской Думы от 14</w:t>
      </w:r>
      <w:r w:rsidRPr="00C34BA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Pr="00C34BAA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20</w:t>
      </w:r>
      <w:r w:rsidRPr="00C34BAA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7/8</w:t>
      </w:r>
      <w:r w:rsidRPr="00C34BAA">
        <w:rPr>
          <w:sz w:val="26"/>
          <w:szCs w:val="26"/>
          <w:lang w:val="ru-RU"/>
        </w:rPr>
        <w:t xml:space="preserve"> «</w:t>
      </w:r>
      <w:r w:rsidRPr="00C34BAA">
        <w:rPr>
          <w:bCs/>
          <w:lang w:val="ru-RU"/>
        </w:rPr>
        <w:t xml:space="preserve">О внесении изменений в решение </w:t>
      </w:r>
      <w:proofErr w:type="spellStart"/>
      <w:r w:rsidRPr="00C34BAA">
        <w:rPr>
          <w:bCs/>
          <w:lang w:val="ru-RU"/>
        </w:rPr>
        <w:t>Вихаревской</w:t>
      </w:r>
      <w:proofErr w:type="spellEnd"/>
      <w:r w:rsidRPr="00C34BAA">
        <w:rPr>
          <w:bCs/>
          <w:lang w:val="ru-RU"/>
        </w:rPr>
        <w:t xml:space="preserve"> сельской Думы «Об установлении налога на имущество физических лиц» от 19.11.2015 № 6/12 с изменениями от 15.06.2017 № 3/13, от 14.11.2017 № 2/3, от 19.12.2017 № 3/9</w:t>
      </w:r>
      <w:r>
        <w:rPr>
          <w:bCs/>
          <w:lang w:val="ru-RU"/>
        </w:rPr>
        <w:t>, от 19.10.2018 № 6/7, от 01.04.2019 № 2/9, от 19.12.2019 № 8/6</w:t>
      </w:r>
      <w:r w:rsidRPr="00C34BAA">
        <w:rPr>
          <w:bCs/>
          <w:lang w:val="ru-RU"/>
        </w:rPr>
        <w:t>».</w:t>
      </w:r>
    </w:p>
    <w:p w:rsidR="002F1D6E" w:rsidRPr="00C34BAA" w:rsidRDefault="002F1D6E" w:rsidP="00C34BAA">
      <w:pPr>
        <w:rPr>
          <w:lang w:val="ru-RU"/>
        </w:rPr>
      </w:pPr>
      <w:r>
        <w:rPr>
          <w:lang w:val="ru-RU"/>
        </w:rPr>
        <w:t xml:space="preserve">            1</w:t>
      </w:r>
      <w:r w:rsidR="006454E8">
        <w:rPr>
          <w:lang w:val="ru-RU"/>
        </w:rPr>
        <w:t>2</w:t>
      </w:r>
      <w:r>
        <w:rPr>
          <w:lang w:val="ru-RU"/>
        </w:rPr>
        <w:t xml:space="preserve">. </w:t>
      </w:r>
      <w:r>
        <w:rPr>
          <w:sz w:val="26"/>
          <w:szCs w:val="26"/>
          <w:lang w:val="ru-RU"/>
        </w:rPr>
        <w:t xml:space="preserve">Признать утратившим силу Решение </w:t>
      </w:r>
      <w:proofErr w:type="spellStart"/>
      <w:r w:rsidRPr="00C34BAA">
        <w:rPr>
          <w:sz w:val="26"/>
          <w:szCs w:val="26"/>
          <w:lang w:val="ru-RU"/>
        </w:rPr>
        <w:t>Вихарев</w:t>
      </w:r>
      <w:r>
        <w:rPr>
          <w:sz w:val="26"/>
          <w:szCs w:val="26"/>
          <w:lang w:val="ru-RU"/>
        </w:rPr>
        <w:t>ской</w:t>
      </w:r>
      <w:proofErr w:type="spellEnd"/>
      <w:r>
        <w:rPr>
          <w:sz w:val="26"/>
          <w:szCs w:val="26"/>
          <w:lang w:val="ru-RU"/>
        </w:rPr>
        <w:t xml:space="preserve"> сельской Думы от 26</w:t>
      </w:r>
      <w:r w:rsidRPr="00C34BA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04</w:t>
      </w:r>
      <w:r w:rsidRPr="00C34BAA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21</w:t>
      </w:r>
      <w:r w:rsidRPr="00C34BAA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2/3</w:t>
      </w:r>
      <w:r w:rsidRPr="00C34BAA">
        <w:rPr>
          <w:sz w:val="26"/>
          <w:szCs w:val="26"/>
          <w:lang w:val="ru-RU"/>
        </w:rPr>
        <w:t xml:space="preserve"> «</w:t>
      </w:r>
      <w:r w:rsidRPr="00C34BAA">
        <w:rPr>
          <w:bCs/>
          <w:lang w:val="ru-RU"/>
        </w:rPr>
        <w:t xml:space="preserve">О внесении изменений в решение </w:t>
      </w:r>
      <w:proofErr w:type="spellStart"/>
      <w:r w:rsidRPr="00C34BAA">
        <w:rPr>
          <w:bCs/>
          <w:lang w:val="ru-RU"/>
        </w:rPr>
        <w:t>Вихаревской</w:t>
      </w:r>
      <w:proofErr w:type="spellEnd"/>
      <w:r w:rsidRPr="00C34BAA">
        <w:rPr>
          <w:bCs/>
          <w:lang w:val="ru-RU"/>
        </w:rPr>
        <w:t xml:space="preserve"> сельской Думы «Об установлении налога на имущество физических лиц» от 19.11.2015 № 6/12 с изменениями от 15.06.2017 № 3/13, от 14.11.2017 № 2/3, от 19.12.2017 № 3/9</w:t>
      </w:r>
      <w:r>
        <w:rPr>
          <w:bCs/>
          <w:lang w:val="ru-RU"/>
        </w:rPr>
        <w:t>, от 19.10.2018 № 6/7, от 01.04.2019 № 2/9, от 19.12.2019 № 8/6, от 14.12.2020 № 7/8</w:t>
      </w:r>
      <w:r w:rsidRPr="00C34BAA">
        <w:rPr>
          <w:bCs/>
          <w:lang w:val="ru-RU"/>
        </w:rPr>
        <w:t>».</w:t>
      </w:r>
    </w:p>
    <w:p w:rsidR="002E698D" w:rsidRDefault="002F1D6E" w:rsidP="002F1D6E">
      <w:pPr>
        <w:tabs>
          <w:tab w:val="left" w:pos="1134"/>
        </w:tabs>
        <w:spacing w:line="300" w:lineRule="exac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1</w:t>
      </w:r>
      <w:r w:rsidR="006454E8">
        <w:rPr>
          <w:sz w:val="26"/>
          <w:szCs w:val="26"/>
          <w:lang w:val="ru-RU"/>
        </w:rPr>
        <w:t>3</w:t>
      </w:r>
      <w:r w:rsidR="002E698D">
        <w:rPr>
          <w:sz w:val="26"/>
          <w:szCs w:val="26"/>
          <w:lang w:val="ru-RU"/>
        </w:rPr>
        <w:t>. Настоящее решение вступает в силу с 1 января 202</w:t>
      </w:r>
      <w:r>
        <w:rPr>
          <w:sz w:val="26"/>
          <w:szCs w:val="26"/>
          <w:lang w:val="ru-RU"/>
        </w:rPr>
        <w:t>5</w:t>
      </w:r>
      <w:r w:rsidR="002E698D">
        <w:rPr>
          <w:sz w:val="26"/>
          <w:szCs w:val="26"/>
          <w:lang w:val="ru-RU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2E698D" w:rsidRDefault="002F1D6E" w:rsidP="002E698D">
      <w:pPr>
        <w:tabs>
          <w:tab w:val="left" w:pos="1134"/>
        </w:tabs>
        <w:spacing w:line="300" w:lineRule="exact"/>
        <w:ind w:left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6454E8">
        <w:rPr>
          <w:sz w:val="26"/>
          <w:szCs w:val="26"/>
          <w:lang w:val="ru-RU"/>
        </w:rPr>
        <w:t>4</w:t>
      </w:r>
      <w:r w:rsidR="002E698D">
        <w:rPr>
          <w:sz w:val="26"/>
          <w:szCs w:val="26"/>
          <w:lang w:val="ru-RU"/>
        </w:rPr>
        <w:t>. Права и обязанности участников отношений, регулируемых законодательством Российской Федерации о налогах и сборах, возникшие в налоговом периоде 2024 года по налогу на имущество физических лиц, осуществляются в порядке, установленном Налоговым кодексом Российской Федерации с учетом положений решения «Об установлении налога на имущество физических лиц» от 1</w:t>
      </w:r>
      <w:r w:rsidR="006454E8">
        <w:rPr>
          <w:sz w:val="26"/>
          <w:szCs w:val="26"/>
          <w:lang w:val="ru-RU"/>
        </w:rPr>
        <w:t>9</w:t>
      </w:r>
      <w:r w:rsidR="002E698D">
        <w:rPr>
          <w:sz w:val="26"/>
          <w:szCs w:val="26"/>
          <w:lang w:val="ru-RU"/>
        </w:rPr>
        <w:t>.11.201</w:t>
      </w:r>
      <w:r w:rsidR="006454E8">
        <w:rPr>
          <w:sz w:val="26"/>
          <w:szCs w:val="26"/>
          <w:lang w:val="ru-RU"/>
        </w:rPr>
        <w:t>5</w:t>
      </w:r>
      <w:r w:rsidR="002E698D">
        <w:rPr>
          <w:sz w:val="26"/>
          <w:szCs w:val="26"/>
          <w:lang w:val="ru-RU"/>
        </w:rPr>
        <w:t xml:space="preserve"> № </w:t>
      </w:r>
      <w:r w:rsidR="006454E8">
        <w:rPr>
          <w:sz w:val="26"/>
          <w:szCs w:val="26"/>
          <w:lang w:val="ru-RU"/>
        </w:rPr>
        <w:t>6/12</w:t>
      </w:r>
      <w:r w:rsidR="002E698D">
        <w:rPr>
          <w:sz w:val="26"/>
          <w:szCs w:val="26"/>
          <w:lang w:val="ru-RU"/>
        </w:rPr>
        <w:t xml:space="preserve"> </w:t>
      </w:r>
      <w:r w:rsidR="006454E8">
        <w:rPr>
          <w:sz w:val="26"/>
          <w:szCs w:val="26"/>
          <w:lang w:val="ru-RU"/>
        </w:rPr>
        <w:t>(</w:t>
      </w:r>
      <w:r w:rsidR="002E698D">
        <w:rPr>
          <w:sz w:val="26"/>
          <w:szCs w:val="26"/>
          <w:lang w:val="ru-RU"/>
        </w:rPr>
        <w:t>с изменениями от 1</w:t>
      </w:r>
      <w:r w:rsidR="006454E8">
        <w:rPr>
          <w:sz w:val="26"/>
          <w:szCs w:val="26"/>
          <w:lang w:val="ru-RU"/>
        </w:rPr>
        <w:t>5</w:t>
      </w:r>
      <w:r w:rsidR="002E698D">
        <w:rPr>
          <w:sz w:val="26"/>
          <w:szCs w:val="26"/>
          <w:lang w:val="ru-RU"/>
        </w:rPr>
        <w:t>.</w:t>
      </w:r>
      <w:r w:rsidR="006454E8">
        <w:rPr>
          <w:sz w:val="26"/>
          <w:szCs w:val="26"/>
          <w:lang w:val="ru-RU"/>
        </w:rPr>
        <w:t>06</w:t>
      </w:r>
      <w:r w:rsidR="002E698D">
        <w:rPr>
          <w:sz w:val="26"/>
          <w:szCs w:val="26"/>
          <w:lang w:val="ru-RU"/>
        </w:rPr>
        <w:t>.201</w:t>
      </w:r>
      <w:r w:rsidR="006454E8">
        <w:rPr>
          <w:sz w:val="26"/>
          <w:szCs w:val="26"/>
          <w:lang w:val="ru-RU"/>
        </w:rPr>
        <w:t>7</w:t>
      </w:r>
      <w:r w:rsidR="002E698D">
        <w:rPr>
          <w:sz w:val="26"/>
          <w:szCs w:val="26"/>
          <w:lang w:val="ru-RU"/>
        </w:rPr>
        <w:t xml:space="preserve"> №</w:t>
      </w:r>
      <w:r w:rsidR="006454E8">
        <w:rPr>
          <w:sz w:val="26"/>
          <w:szCs w:val="26"/>
          <w:lang w:val="ru-RU"/>
        </w:rPr>
        <w:t>3/13</w:t>
      </w:r>
      <w:r w:rsidR="002E698D">
        <w:rPr>
          <w:sz w:val="26"/>
          <w:szCs w:val="26"/>
          <w:lang w:val="ru-RU"/>
        </w:rPr>
        <w:t xml:space="preserve">; с изменениями от </w:t>
      </w:r>
      <w:r w:rsidR="006454E8">
        <w:rPr>
          <w:sz w:val="26"/>
          <w:szCs w:val="26"/>
          <w:lang w:val="ru-RU"/>
        </w:rPr>
        <w:t>14</w:t>
      </w:r>
      <w:r w:rsidR="002E698D">
        <w:rPr>
          <w:sz w:val="26"/>
          <w:szCs w:val="26"/>
          <w:lang w:val="ru-RU"/>
        </w:rPr>
        <w:t>.12.20</w:t>
      </w:r>
      <w:r w:rsidR="006454E8">
        <w:rPr>
          <w:sz w:val="26"/>
          <w:szCs w:val="26"/>
          <w:lang w:val="ru-RU"/>
        </w:rPr>
        <w:t>17</w:t>
      </w:r>
      <w:r w:rsidR="002E698D">
        <w:rPr>
          <w:sz w:val="26"/>
          <w:szCs w:val="26"/>
          <w:lang w:val="ru-RU"/>
        </w:rPr>
        <w:t xml:space="preserve"> № </w:t>
      </w:r>
      <w:r w:rsidR="006454E8">
        <w:rPr>
          <w:sz w:val="26"/>
          <w:szCs w:val="26"/>
          <w:lang w:val="ru-RU"/>
        </w:rPr>
        <w:t>2</w:t>
      </w:r>
      <w:r w:rsidR="002E698D">
        <w:rPr>
          <w:sz w:val="26"/>
          <w:szCs w:val="26"/>
          <w:lang w:val="ru-RU"/>
        </w:rPr>
        <w:t>/3; с изменениями от 19.</w:t>
      </w:r>
      <w:r w:rsidR="006454E8">
        <w:rPr>
          <w:sz w:val="26"/>
          <w:szCs w:val="26"/>
          <w:lang w:val="ru-RU"/>
        </w:rPr>
        <w:t>12</w:t>
      </w:r>
      <w:r w:rsidR="002E698D">
        <w:rPr>
          <w:sz w:val="26"/>
          <w:szCs w:val="26"/>
          <w:lang w:val="ru-RU"/>
        </w:rPr>
        <w:t>.20</w:t>
      </w:r>
      <w:r w:rsidR="006454E8">
        <w:rPr>
          <w:sz w:val="26"/>
          <w:szCs w:val="26"/>
          <w:lang w:val="ru-RU"/>
        </w:rPr>
        <w:t>17</w:t>
      </w:r>
      <w:r w:rsidR="002E698D">
        <w:rPr>
          <w:sz w:val="26"/>
          <w:szCs w:val="26"/>
          <w:lang w:val="ru-RU"/>
        </w:rPr>
        <w:t xml:space="preserve"> № 3/</w:t>
      </w:r>
      <w:r w:rsidR="006454E8">
        <w:rPr>
          <w:sz w:val="26"/>
          <w:szCs w:val="26"/>
          <w:lang w:val="ru-RU"/>
        </w:rPr>
        <w:t xml:space="preserve">9; с изменениями от 19.10.2018 № 6/7; с изменениями от 01.04.2019 № 2/9; с изменениями от 19.12.2019 № 8/6; с изменениями от </w:t>
      </w:r>
      <w:r w:rsidR="006454E8">
        <w:rPr>
          <w:sz w:val="26"/>
          <w:szCs w:val="26"/>
          <w:lang w:val="ru-RU"/>
        </w:rPr>
        <w:lastRenderedPageBreak/>
        <w:t>14.12.2020 № 7/8; с изменениями от 26.04.2021 № 2/3</w:t>
      </w:r>
      <w:r w:rsidR="002E698D">
        <w:rPr>
          <w:sz w:val="26"/>
          <w:szCs w:val="26"/>
          <w:lang w:val="ru-RU"/>
        </w:rPr>
        <w:t>), действующего до дня вступления в силу настоящего решения.</w:t>
      </w:r>
    </w:p>
    <w:p w:rsidR="002E698D" w:rsidRDefault="002E698D" w:rsidP="002E698D">
      <w:pPr>
        <w:tabs>
          <w:tab w:val="left" w:pos="1134"/>
        </w:tabs>
        <w:spacing w:line="300" w:lineRule="exact"/>
        <w:ind w:left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6454E8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. В соответствии с пунктом 3 статьи 7 Устава муниципального образования </w:t>
      </w:r>
      <w:proofErr w:type="spellStart"/>
      <w:r>
        <w:rPr>
          <w:sz w:val="26"/>
          <w:szCs w:val="26"/>
          <w:lang w:val="ru-RU"/>
        </w:rPr>
        <w:t>Вихаревское</w:t>
      </w:r>
      <w:proofErr w:type="spellEnd"/>
      <w:r>
        <w:rPr>
          <w:sz w:val="26"/>
          <w:szCs w:val="26"/>
          <w:lang w:val="ru-RU"/>
        </w:rPr>
        <w:t xml:space="preserve">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определенным решением сельской Думы в течении 5 дней со дня подписания настоящего решения, а также в сети Интернет на сайте администрации </w:t>
      </w:r>
      <w:proofErr w:type="spellStart"/>
      <w:r>
        <w:rPr>
          <w:sz w:val="26"/>
          <w:szCs w:val="26"/>
          <w:lang w:val="ru-RU"/>
        </w:rPr>
        <w:t>Вихаревского</w:t>
      </w:r>
      <w:proofErr w:type="spellEnd"/>
      <w:r>
        <w:rPr>
          <w:sz w:val="26"/>
          <w:szCs w:val="26"/>
          <w:lang w:val="ru-RU"/>
        </w:rPr>
        <w:t xml:space="preserve"> сельского поселения.</w:t>
      </w:r>
    </w:p>
    <w:p w:rsidR="002E698D" w:rsidRDefault="002E698D" w:rsidP="002E698D">
      <w:pPr>
        <w:spacing w:line="300" w:lineRule="exact"/>
        <w:jc w:val="right"/>
        <w:rPr>
          <w:sz w:val="26"/>
          <w:szCs w:val="26"/>
          <w:lang w:val="ru-RU"/>
        </w:rPr>
      </w:pPr>
    </w:p>
    <w:p w:rsidR="002E698D" w:rsidRDefault="002E698D" w:rsidP="002E698D">
      <w:pPr>
        <w:spacing w:line="300" w:lineRule="exact"/>
        <w:rPr>
          <w:sz w:val="26"/>
          <w:szCs w:val="26"/>
          <w:lang w:val="ru-RU"/>
        </w:rPr>
      </w:pPr>
    </w:p>
    <w:p w:rsidR="002E698D" w:rsidRDefault="002E698D" w:rsidP="002E698D">
      <w:pPr>
        <w:spacing w:line="300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</w:t>
      </w:r>
      <w:proofErr w:type="spellStart"/>
      <w:r w:rsidR="005D772D">
        <w:rPr>
          <w:sz w:val="26"/>
          <w:szCs w:val="26"/>
          <w:lang w:val="ru-RU"/>
        </w:rPr>
        <w:t>Вихарев</w:t>
      </w:r>
      <w:r>
        <w:rPr>
          <w:sz w:val="26"/>
          <w:szCs w:val="26"/>
          <w:lang w:val="ru-RU"/>
        </w:rPr>
        <w:t>ской</w:t>
      </w:r>
      <w:proofErr w:type="spellEnd"/>
    </w:p>
    <w:p w:rsidR="002E698D" w:rsidRDefault="002E698D" w:rsidP="002E698D">
      <w:pPr>
        <w:spacing w:line="300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сельской Думы                                                                       </w:t>
      </w:r>
      <w:proofErr w:type="spellStart"/>
      <w:r w:rsidR="005D772D">
        <w:rPr>
          <w:sz w:val="26"/>
          <w:szCs w:val="26"/>
          <w:lang w:val="ru-RU"/>
        </w:rPr>
        <w:t>Е.П.Одинцова</w:t>
      </w:r>
      <w:proofErr w:type="spellEnd"/>
    </w:p>
    <w:p w:rsidR="002E698D" w:rsidRDefault="002E698D" w:rsidP="002E698D">
      <w:pPr>
        <w:spacing w:line="300" w:lineRule="exact"/>
        <w:rPr>
          <w:sz w:val="26"/>
          <w:szCs w:val="26"/>
          <w:lang w:val="ru-RU"/>
        </w:rPr>
      </w:pPr>
    </w:p>
    <w:p w:rsidR="002E698D" w:rsidRDefault="005D772D" w:rsidP="002E698D">
      <w:pPr>
        <w:spacing w:line="300" w:lineRule="exact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И.о.г</w:t>
      </w:r>
      <w:r w:rsidR="002E698D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ы</w:t>
      </w:r>
      <w:proofErr w:type="spellEnd"/>
      <w:r w:rsidR="002E698D">
        <w:rPr>
          <w:sz w:val="26"/>
          <w:szCs w:val="26"/>
          <w:lang w:val="ru-RU"/>
        </w:rPr>
        <w:t xml:space="preserve"> </w:t>
      </w:r>
      <w:bookmarkStart w:id="1" w:name="_GoBack"/>
      <w:bookmarkEnd w:id="1"/>
    </w:p>
    <w:p w:rsidR="002E698D" w:rsidRDefault="005D772D" w:rsidP="002E698D">
      <w:pPr>
        <w:spacing w:line="300" w:lineRule="exact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Вихарев</w:t>
      </w:r>
      <w:r w:rsidR="002E698D">
        <w:rPr>
          <w:sz w:val="26"/>
          <w:szCs w:val="26"/>
          <w:lang w:val="ru-RU"/>
        </w:rPr>
        <w:t>ского</w:t>
      </w:r>
      <w:proofErr w:type="spellEnd"/>
      <w:r w:rsidR="002E698D">
        <w:rPr>
          <w:sz w:val="26"/>
          <w:szCs w:val="26"/>
          <w:lang w:val="ru-RU"/>
        </w:rPr>
        <w:t xml:space="preserve"> сельского поселения                                       </w:t>
      </w:r>
      <w:proofErr w:type="spellStart"/>
      <w:r>
        <w:rPr>
          <w:sz w:val="26"/>
          <w:szCs w:val="26"/>
          <w:lang w:val="ru-RU"/>
        </w:rPr>
        <w:t>В.И.Катавалова</w:t>
      </w:r>
      <w:proofErr w:type="spellEnd"/>
    </w:p>
    <w:p w:rsidR="007228D0" w:rsidRPr="002E698D" w:rsidRDefault="007228D0">
      <w:pPr>
        <w:rPr>
          <w:lang w:val="ru-RU"/>
        </w:rPr>
      </w:pPr>
    </w:p>
    <w:sectPr w:rsidR="007228D0" w:rsidRPr="002E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b w:val="0"/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8D"/>
    <w:rsid w:val="002E698D"/>
    <w:rsid w:val="002F1D6E"/>
    <w:rsid w:val="005D772D"/>
    <w:rsid w:val="006454E8"/>
    <w:rsid w:val="007228D0"/>
    <w:rsid w:val="00B35B6D"/>
    <w:rsid w:val="00C34BAA"/>
    <w:rsid w:val="00C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6F89"/>
  <w15:chartTrackingRefBased/>
  <w15:docId w15:val="{CA8C44EE-EF89-477B-849D-448E8C21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698D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698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2E698D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E698D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Title">
    <w:name w:val="ConsTitle"/>
    <w:rsid w:val="002E69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E6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5c1d49e-faad-4027-8721-c4ed5ca2f0a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b5c1d49e-faad-4027-8721-c4ed5ca2f0a3.html" TargetMode="External"/><Relationship Id="rId5" Type="http://schemas.openxmlformats.org/officeDocument/2006/relationships/hyperlink" Target="http://nla-service.minjust.ru:8080/rnla-links/ws/content/act/b5c1d49e-faad-4027-8721-c4ed5ca2f0a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Матроскин</dc:creator>
  <cp:keywords/>
  <dc:description/>
  <cp:lastModifiedBy>Матроскин</cp:lastModifiedBy>
  <cp:revision>6</cp:revision>
  <dcterms:created xsi:type="dcterms:W3CDTF">2024-11-15T12:20:00Z</dcterms:created>
  <dcterms:modified xsi:type="dcterms:W3CDTF">2024-11-20T11:43:00Z</dcterms:modified>
</cp:coreProperties>
</file>