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DD" w:rsidRDefault="004B5EDD" w:rsidP="004B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</w:t>
      </w:r>
    </w:p>
    <w:p w:rsidR="004B5EDD" w:rsidRDefault="004B5EDD" w:rsidP="004B5E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4AFA" w:rsidRDefault="004B5EDD" w:rsidP="004B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4B5EDD" w:rsidRDefault="004B5EDD" w:rsidP="004B5EDD">
      <w:pPr>
        <w:rPr>
          <w:rFonts w:ascii="Times New Roman" w:hAnsi="Times New Roman" w:cs="Times New Roman"/>
          <w:sz w:val="28"/>
          <w:szCs w:val="28"/>
        </w:rPr>
      </w:pPr>
    </w:p>
    <w:p w:rsidR="004B5EDD" w:rsidRDefault="004B5EDD" w:rsidP="004B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9 месяцев 2021 года местным бюджетом получены доходы в сумме 2199,6 тыс.</w:t>
      </w:r>
      <w:r w:rsidR="009D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или 75% от прогноза кассовых поступлений на 2021 год. Общий объем налоговых и неналоговых доходов исполнен в сумме 636,4 тыс. рублей </w:t>
      </w:r>
      <w:r w:rsidR="009D1B39">
        <w:rPr>
          <w:rFonts w:ascii="Times New Roman" w:hAnsi="Times New Roman" w:cs="Times New Roman"/>
          <w:sz w:val="28"/>
          <w:szCs w:val="28"/>
        </w:rPr>
        <w:t xml:space="preserve">(увеличение за аналогичный период 2020 года на 16%).  Местным бюджетом получены безвозмездные поступления в сумме 1563,2 тыс. рублей (снижение в 2,1 раза по сравнению с 2020 годом).  </w:t>
      </w:r>
    </w:p>
    <w:p w:rsidR="009D1B39" w:rsidRPr="004B5EDD" w:rsidRDefault="009D1B39" w:rsidP="004B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местного бюджета за 9 месяцев 2021 года составили 2276,1 тыс. рублей</w:t>
      </w:r>
      <w:r w:rsidR="007E4121">
        <w:rPr>
          <w:rFonts w:ascii="Times New Roman" w:hAnsi="Times New Roman" w:cs="Times New Roman"/>
          <w:sz w:val="28"/>
          <w:szCs w:val="28"/>
        </w:rPr>
        <w:t xml:space="preserve"> или 75% к уточненной бюджетной росписи на 2021 год. По результатам исполнения бюджета за 9 месяцев 2021 года с учетом остатков прошлого года в сумме 112,9 тыс. рублей, сложился профицит в сумме 36,4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21">
        <w:rPr>
          <w:rFonts w:ascii="Times New Roman" w:hAnsi="Times New Roman" w:cs="Times New Roman"/>
          <w:sz w:val="28"/>
          <w:szCs w:val="28"/>
        </w:rPr>
        <w:t>Муниципальный долг</w:t>
      </w:r>
      <w:bookmarkStart w:id="0" w:name="_GoBack"/>
      <w:bookmarkEnd w:id="0"/>
      <w:r w:rsidR="007E4121">
        <w:rPr>
          <w:rFonts w:ascii="Times New Roman" w:hAnsi="Times New Roman" w:cs="Times New Roman"/>
          <w:sz w:val="28"/>
          <w:szCs w:val="28"/>
        </w:rPr>
        <w:t xml:space="preserve"> на 01 октября 2021 года отсутствует.</w:t>
      </w:r>
    </w:p>
    <w:sectPr w:rsidR="009D1B39" w:rsidRPr="004B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DD"/>
    <w:rsid w:val="00184AFA"/>
    <w:rsid w:val="004B5EDD"/>
    <w:rsid w:val="007E4121"/>
    <w:rsid w:val="009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8F90"/>
  <w15:chartTrackingRefBased/>
  <w15:docId w15:val="{0948E64E-C0C4-481E-9B17-802D2BD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2</cp:revision>
  <cp:lastPrinted>2021-10-29T12:15:00Z</cp:lastPrinted>
  <dcterms:created xsi:type="dcterms:W3CDTF">2021-10-29T11:41:00Z</dcterms:created>
  <dcterms:modified xsi:type="dcterms:W3CDTF">2021-10-29T12:15:00Z</dcterms:modified>
</cp:coreProperties>
</file>