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1F" w:rsidRPr="00307BE1" w:rsidRDefault="0034701F" w:rsidP="009D124A">
      <w:pPr>
        <w:jc w:val="right"/>
        <w:rPr>
          <w:b/>
        </w:rPr>
      </w:pPr>
      <w:r w:rsidRPr="00307BE1">
        <w:rPr>
          <w:b/>
        </w:rPr>
        <w:t xml:space="preserve">                                                                                  ПРОЕКТ</w:t>
      </w:r>
    </w:p>
    <w:p w:rsidR="0034701F" w:rsidRDefault="0034701F" w:rsidP="00143AB9">
      <w:pPr>
        <w:jc w:val="right"/>
      </w:pPr>
      <w:r>
        <w:t xml:space="preserve">                                                                                          Приложение</w:t>
      </w:r>
    </w:p>
    <w:p w:rsidR="0034701F" w:rsidRDefault="0034701F" w:rsidP="00143AB9">
      <w:pPr>
        <w:jc w:val="right"/>
      </w:pPr>
      <w:r>
        <w:t xml:space="preserve">                                                                                       К решению Вихаревской </w:t>
      </w:r>
    </w:p>
    <w:p w:rsidR="0034701F" w:rsidRDefault="0034701F" w:rsidP="00143AB9">
      <w:pPr>
        <w:jc w:val="right"/>
      </w:pPr>
      <w:r>
        <w:t xml:space="preserve">                                                                                       </w:t>
      </w:r>
      <w:bookmarkStart w:id="0" w:name="_GoBack"/>
      <w:bookmarkEnd w:id="0"/>
      <w:r w:rsidR="004F0316">
        <w:t>сельской Думы</w:t>
      </w:r>
      <w:r>
        <w:t xml:space="preserve"> от </w:t>
      </w:r>
    </w:p>
    <w:p w:rsidR="0034701F" w:rsidRDefault="0034701F" w:rsidP="0034701F">
      <w:r>
        <w:t xml:space="preserve">                                                                                                                          </w:t>
      </w:r>
    </w:p>
    <w:p w:rsidR="0034701F" w:rsidRDefault="0034701F" w:rsidP="0034701F"/>
    <w:p w:rsidR="0034701F" w:rsidRDefault="0034701F" w:rsidP="0034701F"/>
    <w:p w:rsidR="0034701F" w:rsidRDefault="0034701F" w:rsidP="0034701F">
      <w:r>
        <w:t xml:space="preserve">   Изменения  и дополнения   к  Правилам  землепользования и застройки  Вихаревского сельского поселения Кильмезского района Кировской области </w:t>
      </w:r>
    </w:p>
    <w:p w:rsidR="0034701F" w:rsidRDefault="0034701F" w:rsidP="0034701F"/>
    <w:p w:rsidR="0034701F" w:rsidRDefault="0034701F" w:rsidP="0034701F">
      <w:r>
        <w:t xml:space="preserve">  В Правила землепользования и застройки Вихаревского сельского поселения Кильмезского района Кировской области, утвержденные решением Вихаревской сельской Думы от   26.07.2019 года № 4/2 внести следующие изменения: </w:t>
      </w:r>
    </w:p>
    <w:p w:rsidR="0034701F" w:rsidRDefault="005C30A6" w:rsidP="0034701F">
      <w:r>
        <w:t xml:space="preserve">  </w:t>
      </w:r>
    </w:p>
    <w:p w:rsidR="00C44202" w:rsidRDefault="005C30A6">
      <w:r w:rsidRPr="00143AB9">
        <w:rPr>
          <w:b/>
        </w:rPr>
        <w:t xml:space="preserve">      </w:t>
      </w:r>
      <w:r w:rsidR="0034701F" w:rsidRPr="00143AB9">
        <w:rPr>
          <w:b/>
        </w:rPr>
        <w:t>1</w:t>
      </w:r>
      <w:r w:rsidR="0034701F">
        <w:t>.</w:t>
      </w:r>
      <w:r w:rsidR="00075E3B">
        <w:t>В подпункт 1 статьи 2 раздела «Общие положения» после слов « реконструкции объектов капитального строительства»</w:t>
      </w:r>
      <w:r w:rsidR="00C44202">
        <w:t>, внести словосочетание «сноса объектов капитального строительства»</w:t>
      </w:r>
      <w:r w:rsidR="007755EE">
        <w:t>.</w:t>
      </w:r>
    </w:p>
    <w:p w:rsidR="00C44202" w:rsidRDefault="005C30A6" w:rsidP="00C44202">
      <w:r>
        <w:t xml:space="preserve">       </w:t>
      </w:r>
      <w:r w:rsidR="007755EE">
        <w:t>-</w:t>
      </w:r>
      <w:r w:rsidR="00C44202">
        <w:t>В подпункте 2 статьи 2</w:t>
      </w:r>
      <w:r>
        <w:t xml:space="preserve"> части 1</w:t>
      </w:r>
      <w:r w:rsidR="00C44202">
        <w:t xml:space="preserve"> после слов  «для установления функциональных зон»  заменить словами «определения планируемого размещения объектов федерального значения, объектов регионального значения, объектов местного значения»</w:t>
      </w:r>
      <w:r w:rsidR="007755EE">
        <w:t>.</w:t>
      </w:r>
    </w:p>
    <w:p w:rsidR="007755EE" w:rsidRDefault="005C30A6" w:rsidP="00C44202">
      <w:r>
        <w:t xml:space="preserve">     </w:t>
      </w:r>
      <w:r w:rsidR="007755EE">
        <w:t>-</w:t>
      </w:r>
      <w:r w:rsidR="00C44202">
        <w:t xml:space="preserve"> </w:t>
      </w:r>
      <w:r w:rsidR="007755EE">
        <w:t>Подпункт</w:t>
      </w:r>
      <w:r w:rsidR="00C44202">
        <w:t xml:space="preserve"> 7 статьи 2</w:t>
      </w:r>
      <w:r>
        <w:t>части 1</w:t>
      </w:r>
      <w:r w:rsidR="007755EE">
        <w:t xml:space="preserve"> заменить словами «</w:t>
      </w:r>
      <w:r w:rsidR="007755EE" w:rsidRPr="007755EE">
        <w:rPr>
          <w:b/>
        </w:rPr>
        <w:t>красные линии</w:t>
      </w:r>
      <w:r w:rsidR="007755EE">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30DA8" w:rsidRDefault="005C30A6" w:rsidP="007755EE">
      <w:r>
        <w:t xml:space="preserve">     </w:t>
      </w:r>
      <w:r w:rsidR="00D30DA8">
        <w:t>- В подпункт 10 статьи 2</w:t>
      </w:r>
      <w:r>
        <w:t>части 1</w:t>
      </w:r>
      <w:r w:rsidR="00D30DA8">
        <w:t xml:space="preserve"> предложение </w:t>
      </w:r>
      <w:r w:rsidR="007755EE">
        <w:t xml:space="preserve"> «</w:t>
      </w:r>
      <w:r w:rsidR="00D30DA8">
        <w:t>береговые полосы водных объектов общего пользования» внести   после слов « проезды, набережные», второе предложение убрать.</w:t>
      </w:r>
    </w:p>
    <w:p w:rsidR="006A3286" w:rsidRDefault="00143AB9" w:rsidP="00D30DA8">
      <w:r>
        <w:t xml:space="preserve">     </w:t>
      </w:r>
      <w:r w:rsidR="005C30A6">
        <w:rPr>
          <w:b/>
        </w:rPr>
        <w:t xml:space="preserve">  </w:t>
      </w:r>
      <w:r w:rsidR="009D124A" w:rsidRPr="00653492">
        <w:rPr>
          <w:b/>
        </w:rPr>
        <w:t>2.</w:t>
      </w:r>
      <w:r w:rsidR="009D124A">
        <w:t xml:space="preserve"> В пункте 1.2 главы 1 части 1 </w:t>
      </w:r>
      <w:r w:rsidR="00511F42">
        <w:t xml:space="preserve">после абзаца </w:t>
      </w:r>
      <w:r w:rsidR="009D124A">
        <w:t>« Границы территориальных зон…»</w:t>
      </w:r>
      <w:r w:rsidR="00511F42">
        <w:t xml:space="preserve"> добавить</w:t>
      </w:r>
      <w:r w:rsidR="009D124A">
        <w:t xml:space="preserve"> новый абзац «Границы территориальных зон </w:t>
      </w:r>
      <w:r w:rsidR="006A3286">
        <w:t>должны отвечать требованию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80C5C" w:rsidRDefault="005C30A6" w:rsidP="006A3286">
      <w:r>
        <w:t xml:space="preserve">     </w:t>
      </w:r>
      <w:r w:rsidR="006A3286">
        <w:t xml:space="preserve">- </w:t>
      </w:r>
      <w:r w:rsidR="000E187F">
        <w:t xml:space="preserve">добавить </w:t>
      </w:r>
      <w:r w:rsidR="006A3286">
        <w:t xml:space="preserve">следующий абзац </w:t>
      </w:r>
      <w:r w:rsidR="00511F42">
        <w:t xml:space="preserve"> </w:t>
      </w:r>
      <w:r w:rsidR="006A3286">
        <w:t>следующего содержания: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территории, границы территорий объектов культурного наследия,</w:t>
      </w:r>
      <w:r w:rsidR="00511F42">
        <w:t xml:space="preserve"> </w:t>
      </w:r>
      <w:r w:rsidR="006A3286">
        <w:t>границы территорий исторических поселений федерального значения</w:t>
      </w:r>
      <w:r w:rsidR="00511F42">
        <w:t>,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80C5C" w:rsidRDefault="005C30A6" w:rsidP="00D80C5C">
      <w:pPr>
        <w:rPr>
          <w:rStyle w:val="blk"/>
        </w:rPr>
      </w:pPr>
      <w:r>
        <w:rPr>
          <w:rStyle w:val="blk"/>
        </w:rPr>
        <w:t xml:space="preserve">     </w:t>
      </w:r>
      <w:r w:rsidR="00D80C5C">
        <w:rPr>
          <w:rStyle w:val="blk"/>
        </w:rPr>
        <w:t xml:space="preserve">-  </w:t>
      </w:r>
      <w:r w:rsidR="000E187F">
        <w:rPr>
          <w:rStyle w:val="blk"/>
        </w:rPr>
        <w:t xml:space="preserve">добавить </w:t>
      </w:r>
      <w:r w:rsidR="00D80C5C">
        <w:rPr>
          <w:rStyle w:val="blk"/>
        </w:rPr>
        <w:t xml:space="preserve">следующий </w:t>
      </w:r>
      <w:proofErr w:type="gramStart"/>
      <w:r w:rsidR="00D80C5C">
        <w:rPr>
          <w:rStyle w:val="blk"/>
        </w:rPr>
        <w:t>абзац  следующего</w:t>
      </w:r>
      <w:proofErr w:type="gramEnd"/>
      <w:r w:rsidR="00D80C5C">
        <w:rPr>
          <w:rStyle w:val="blk"/>
        </w:rPr>
        <w:t xml:space="preserve"> содержания : «</w:t>
      </w:r>
      <w:r w:rsidR="00D80C5C" w:rsidRPr="00D80C5C">
        <w:rPr>
          <w:rStyle w:val="blk"/>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5" w:anchor="dst3149" w:history="1">
        <w:r w:rsidR="00D80C5C" w:rsidRPr="00D80C5C">
          <w:rPr>
            <w:rStyle w:val="a3"/>
          </w:rPr>
          <w:t>Кодексом</w:t>
        </w:r>
      </w:hyperlink>
      <w:r w:rsidR="00D80C5C" w:rsidRPr="00D80C5C">
        <w:rPr>
          <w:rStyle w:val="blk"/>
        </w:rPr>
        <w:t>.</w:t>
      </w:r>
      <w:r w:rsidR="00D80C5C">
        <w:rPr>
          <w:rStyle w:val="blk"/>
        </w:rPr>
        <w:t>»</w:t>
      </w:r>
    </w:p>
    <w:p w:rsidR="00014C5A" w:rsidRDefault="00143AB9" w:rsidP="00D80C5C">
      <w:r>
        <w:t xml:space="preserve">   </w:t>
      </w:r>
      <w:r w:rsidR="005C30A6">
        <w:rPr>
          <w:b/>
        </w:rPr>
        <w:t xml:space="preserve">  </w:t>
      </w:r>
      <w:r w:rsidR="00653492" w:rsidRPr="00653492">
        <w:rPr>
          <w:b/>
        </w:rPr>
        <w:t>3</w:t>
      </w:r>
      <w:r w:rsidR="00653492">
        <w:t>.В подпункте 1 пункта 5 исключить слово «вновь»</w:t>
      </w:r>
    </w:p>
    <w:p w:rsidR="001F5A5F" w:rsidRDefault="00143AB9" w:rsidP="00014C5A">
      <w:r>
        <w:t xml:space="preserve">     </w:t>
      </w:r>
      <w:r w:rsidR="00014C5A" w:rsidRPr="00BD137C">
        <w:rPr>
          <w:b/>
        </w:rPr>
        <w:t>4.</w:t>
      </w:r>
      <w:r w:rsidR="00014C5A">
        <w:t xml:space="preserve">В пункт 6 пункта 2.2 главы 2 части 1 после слов «сообщения о проведении» заменить слова «публичных слушаний по вопросу о предоставлении» на слова «общественных обсуждений или </w:t>
      </w:r>
      <w:r w:rsidR="001F5A5F">
        <w:t>публичных слушаний по проекту решения о предоставлении»</w:t>
      </w:r>
    </w:p>
    <w:p w:rsidR="00BD137C" w:rsidRDefault="000E187F" w:rsidP="001F5A5F">
      <w:r>
        <w:lastRenderedPageBreak/>
        <w:t xml:space="preserve">       </w:t>
      </w:r>
      <w:r w:rsidR="00EE4D47">
        <w:t>- в пункт 2.2.главы 2 части1 внести подпункт 14 следующего содержания : «</w:t>
      </w:r>
      <w:r w:rsidR="00EE4D47" w:rsidRPr="00D52076">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EE4D47">
        <w:t>»</w:t>
      </w:r>
    </w:p>
    <w:p w:rsidR="0015347F" w:rsidRDefault="00143AB9" w:rsidP="001F5A5F">
      <w:r>
        <w:t xml:space="preserve">     </w:t>
      </w:r>
      <w:r w:rsidR="005C30A6">
        <w:rPr>
          <w:b/>
        </w:rPr>
        <w:t xml:space="preserve">  </w:t>
      </w:r>
      <w:r w:rsidR="008C4BA9" w:rsidRPr="00BD137C">
        <w:rPr>
          <w:b/>
        </w:rPr>
        <w:t>5</w:t>
      </w:r>
      <w:r w:rsidR="008C4BA9">
        <w:t>. В п</w:t>
      </w:r>
      <w:r w:rsidR="0015347F">
        <w:t>одпункте</w:t>
      </w:r>
      <w:r w:rsidR="008C4BA9">
        <w:t xml:space="preserve"> 4 пункта 2.3.</w:t>
      </w:r>
      <w:r w:rsidR="0015347F">
        <w:t xml:space="preserve"> </w:t>
      </w:r>
      <w:r w:rsidR="00547298">
        <w:t>главы 2 части 1</w:t>
      </w:r>
      <w:r w:rsidR="0015347F">
        <w:t xml:space="preserve"> после слов «установленной статьей 5.1» следующие слова заменить на слова: «настоящего Кодекса, с учетом положений статьи 39 настоящего Кодекса, за исключением случая, указанного в части 1.1 настоящей статьи.»</w:t>
      </w:r>
    </w:p>
    <w:p w:rsidR="00BD137C" w:rsidRPr="00143AB9" w:rsidRDefault="00143AB9" w:rsidP="004F0316">
      <w:r>
        <w:t xml:space="preserve">      </w:t>
      </w:r>
      <w:r w:rsidR="005C30A6">
        <w:t xml:space="preserve">  </w:t>
      </w:r>
      <w:r w:rsidR="00547298">
        <w:t>- в пункт 2.3 главы 2 части1</w:t>
      </w:r>
      <w:r w:rsidR="0015347F">
        <w:t xml:space="preserve"> внести два подпункта</w:t>
      </w:r>
      <w:r w:rsidR="00BD137C">
        <w:t xml:space="preserve"> 9 и 10. Следующего содержания:  </w:t>
      </w:r>
      <w:r>
        <w:t xml:space="preserve">                        </w:t>
      </w:r>
      <w:r w:rsidR="00BD137C">
        <w:t xml:space="preserve">  </w:t>
      </w:r>
      <w:r>
        <w:t xml:space="preserve">   </w:t>
      </w:r>
      <w:r w:rsidR="00BD137C">
        <w:t>« 9.</w:t>
      </w:r>
      <w:r w:rsidR="00BD137C" w:rsidRPr="0065676A">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r>
        <w:t xml:space="preserve"> более чем на десять</w:t>
      </w:r>
      <w:r w:rsidR="004F0316">
        <w:t xml:space="preserve"> </w:t>
      </w:r>
      <w:r w:rsidR="00BD137C">
        <w:t>процентов</w:t>
      </w:r>
      <w:r w:rsidR="00BD137C" w:rsidRPr="0065676A">
        <w:t>;</w:t>
      </w:r>
      <w:r w:rsidR="00BD137C">
        <w:t xml:space="preserve">  </w:t>
      </w:r>
      <w:r>
        <w:t xml:space="preserve">                                                                                                                            </w:t>
      </w:r>
      <w:r w:rsidR="00BD137C">
        <w:t>10.</w:t>
      </w:r>
      <w:r w:rsidR="00BD137C" w:rsidRPr="0065676A">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sidR="00BD137C">
        <w:t xml:space="preserve"> с установленными требованиями.»</w:t>
      </w:r>
      <w:r w:rsidR="00BD137C" w:rsidRPr="0065676A">
        <w:t>;</w:t>
      </w:r>
    </w:p>
    <w:p w:rsidR="00AF51C9" w:rsidRDefault="00143AB9" w:rsidP="0015347F">
      <w:r>
        <w:t xml:space="preserve">       </w:t>
      </w:r>
      <w:r w:rsidR="005C30A6">
        <w:rPr>
          <w:b/>
        </w:rPr>
        <w:t xml:space="preserve"> </w:t>
      </w:r>
      <w:r w:rsidR="00BD137C" w:rsidRPr="00BD137C">
        <w:rPr>
          <w:b/>
        </w:rPr>
        <w:t>6.</w:t>
      </w:r>
      <w:r w:rsidR="006E29FB">
        <w:t xml:space="preserve"> </w:t>
      </w:r>
      <w:proofErr w:type="gramStart"/>
      <w:r w:rsidR="00016D39">
        <w:t xml:space="preserve">В </w:t>
      </w:r>
      <w:r w:rsidR="006E29FB">
        <w:t xml:space="preserve"> подпункт</w:t>
      </w:r>
      <w:proofErr w:type="gramEnd"/>
      <w:r w:rsidR="006E29FB">
        <w:t xml:space="preserve"> 2.1</w:t>
      </w:r>
      <w:r w:rsidR="00016D39">
        <w:t xml:space="preserve"> </w:t>
      </w:r>
      <w:r w:rsidR="00547298">
        <w:t xml:space="preserve">пункта 2 </w:t>
      </w:r>
      <w:r w:rsidR="00016D39">
        <w:t>главы 3</w:t>
      </w:r>
      <w:r w:rsidR="006E29FB">
        <w:t xml:space="preserve"> </w:t>
      </w:r>
      <w:r w:rsidR="00016D39">
        <w:t xml:space="preserve">части1 </w:t>
      </w:r>
      <w:r w:rsidR="006E29FB">
        <w:t>после слов «функциональных зон» дополнить следующими словами: «территории, в отношении которой предусматривается осуществление деятельности по ее комплексному и устойчивому развитию</w:t>
      </w:r>
      <w:r w:rsidR="00E541BC">
        <w:t>».</w:t>
      </w:r>
    </w:p>
    <w:p w:rsidR="00221716" w:rsidRDefault="00016D39" w:rsidP="0015347F">
      <w:r>
        <w:t xml:space="preserve">      </w:t>
      </w:r>
      <w:r w:rsidR="00AF51C9">
        <w:t>-</w:t>
      </w:r>
      <w:r>
        <w:t xml:space="preserve"> </w:t>
      </w:r>
      <w:r w:rsidR="00AF51C9">
        <w:t>дополнить пунктом 3  подпункт 2.1.2 подпункта 2.1</w:t>
      </w:r>
      <w:r w:rsidR="00547298">
        <w:t xml:space="preserve"> пункта 2</w:t>
      </w:r>
      <w:r w:rsidR="00AF51C9">
        <w:t xml:space="preserve"> главы 3 части 1 следующего содержания:</w:t>
      </w:r>
      <w:r>
        <w:t xml:space="preserve"> </w:t>
      </w:r>
      <w:r w:rsidR="00AF51C9">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16D39" w:rsidRDefault="005C30A6" w:rsidP="00016D39">
      <w:r>
        <w:t xml:space="preserve">      </w:t>
      </w:r>
      <w:r w:rsidR="00221716">
        <w:t xml:space="preserve">- подпункт </w:t>
      </w:r>
      <w:proofErr w:type="gramStart"/>
      <w:r w:rsidR="00221716">
        <w:t xml:space="preserve">2.2.2 </w:t>
      </w:r>
      <w:r w:rsidR="00547298">
        <w:t xml:space="preserve"> подпункта</w:t>
      </w:r>
      <w:proofErr w:type="gramEnd"/>
      <w:r w:rsidR="00547298">
        <w:t xml:space="preserve"> 2.2   главы 3 части 1</w:t>
      </w:r>
      <w:r w:rsidR="00221716">
        <w:t xml:space="preserve">изложить в новой редакции: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w:t>
      </w:r>
      <w:r w:rsidR="00221716">
        <w:lastRenderedPageBreak/>
        <w:t>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w:t>
      </w:r>
      <w:r w:rsidR="00951A10">
        <w:t xml:space="preserve"> Правительством Российской Федерации.»</w:t>
      </w:r>
      <w:r w:rsidR="00016D39">
        <w:t xml:space="preserve"> </w:t>
      </w:r>
    </w:p>
    <w:p w:rsidR="00FF0D69" w:rsidRDefault="00016D39" w:rsidP="00016D39">
      <w:r>
        <w:t xml:space="preserve">      </w:t>
      </w:r>
      <w:r w:rsidR="00547298">
        <w:t xml:space="preserve">-  </w:t>
      </w:r>
      <w:r w:rsidR="00FF0D69">
        <w:t>главу 3 дополнить пунктом 15 следующего содержания: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9058B" w:rsidRDefault="005C30A6" w:rsidP="000807EF">
      <w:r>
        <w:rPr>
          <w:b/>
        </w:rPr>
        <w:t xml:space="preserve">      </w:t>
      </w:r>
      <w:r w:rsidR="000807EF" w:rsidRPr="00016D39">
        <w:rPr>
          <w:b/>
        </w:rPr>
        <w:t>7.</w:t>
      </w:r>
      <w:r w:rsidR="000807EF" w:rsidRPr="000807EF">
        <w:t xml:space="preserve"> В</w:t>
      </w:r>
      <w:r w:rsidR="000807EF">
        <w:t xml:space="preserve"> подпункте 1 пункта 8 главы 4 части </w:t>
      </w:r>
      <w:proofErr w:type="gramStart"/>
      <w:r w:rsidR="000807EF">
        <w:t xml:space="preserve">1 </w:t>
      </w:r>
      <w:r w:rsidR="00D85C94">
        <w:t xml:space="preserve"> Заменить</w:t>
      </w:r>
      <w:proofErr w:type="gramEnd"/>
      <w:r w:rsidR="00D85C94">
        <w:t xml:space="preserve"> слова « двух, четырех» на слова «одного, трех» и  в подпункте 1.10 главы 5 части 1слова « двух, четырех» заменить на слова «одного, трех».</w:t>
      </w:r>
    </w:p>
    <w:p w:rsidR="00B533A7" w:rsidRDefault="00143AB9" w:rsidP="00B533A7">
      <w:r>
        <w:t xml:space="preserve">    </w:t>
      </w:r>
      <w:r w:rsidR="005C30A6">
        <w:rPr>
          <w:b/>
        </w:rPr>
        <w:t xml:space="preserve">  </w:t>
      </w:r>
      <w:r w:rsidR="0019058B" w:rsidRPr="0019058B">
        <w:rPr>
          <w:b/>
        </w:rPr>
        <w:t>8</w:t>
      </w:r>
      <w:r w:rsidR="0019058B" w:rsidRPr="00547298">
        <w:t>.</w:t>
      </w:r>
      <w:r w:rsidR="00B533A7" w:rsidRPr="00547298">
        <w:t xml:space="preserve"> </w:t>
      </w:r>
      <w:r w:rsidR="00547298" w:rsidRPr="00547298">
        <w:t>под</w:t>
      </w:r>
      <w:r w:rsidR="00B533A7" w:rsidRPr="00547298">
        <w:t>пункт</w:t>
      </w:r>
      <w:r w:rsidR="00B533A7">
        <w:t xml:space="preserve"> 1.1</w:t>
      </w:r>
      <w:r w:rsidR="00547298">
        <w:t xml:space="preserve"> пункта 1</w:t>
      </w:r>
      <w:r w:rsidR="00B533A7">
        <w:t xml:space="preserve"> главы </w:t>
      </w:r>
      <w:r w:rsidR="00B533A7" w:rsidRPr="00B533A7">
        <w:t>5</w:t>
      </w:r>
      <w:r w:rsidR="001A63BB">
        <w:t xml:space="preserve">  части 1дополнить подпунктом 3,4,5,6,7,8, </w:t>
      </w:r>
      <w:r w:rsidR="00B533A7">
        <w:t>следующего содержания: «</w:t>
      </w:r>
      <w:r w:rsidR="00B533A7" w:rsidRPr="00B533A7">
        <w:t xml:space="preserve"> </w:t>
      </w:r>
      <w:r w:rsidR="002346BA">
        <w:t xml:space="preserve">3) </w:t>
      </w:r>
      <w:r w:rsidR="00B533A7">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A63BB" w:rsidRDefault="001A63BB" w:rsidP="002346BA">
      <w:pPr>
        <w:pStyle w:val="a4"/>
        <w:spacing w:before="0" w:beforeAutospacing="0" w:after="0" w:afterAutospacing="0"/>
      </w:pPr>
      <w:r>
        <w:t>«</w:t>
      </w:r>
      <w:r w:rsidR="002346BA">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w:t>
      </w:r>
      <w:r>
        <w:t xml:space="preserve"> указанных зон, территорий.</w:t>
      </w:r>
    </w:p>
    <w:p w:rsidR="002346BA" w:rsidRDefault="001A63BB" w:rsidP="002346BA">
      <w:pPr>
        <w:pStyle w:val="a4"/>
        <w:spacing w:before="0" w:beforeAutospacing="0" w:after="0" w:afterAutospacing="0"/>
      </w:pPr>
      <w:r>
        <w:t xml:space="preserve"> </w:t>
      </w:r>
      <w:r w:rsidR="002346BA">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002346BA">
        <w:lastRenderedPageBreak/>
        <w:t>недвижимости ограничениям использования объектов недвижимости в пределах таких зон, территорий;</w:t>
      </w:r>
    </w:p>
    <w:p w:rsidR="002346BA" w:rsidRDefault="002346BA" w:rsidP="002346BA">
      <w:pPr>
        <w:pStyle w:val="a4"/>
        <w:spacing w:before="0" w:beforeAutospacing="0" w:after="0" w:afterAutospacing="0"/>
      </w:pPr>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83855" w:rsidRDefault="00A1046D" w:rsidP="00983855">
      <w:r>
        <w:t xml:space="preserve"> «</w:t>
      </w:r>
      <w:r w:rsidR="00D337DB">
        <w:rPr>
          <w:rStyle w:val="blk"/>
        </w:rPr>
        <w:t>7</w:t>
      </w:r>
      <w:r>
        <w:rPr>
          <w:rStyle w:val="blk"/>
        </w:rPr>
        <w:t>)</w:t>
      </w:r>
      <w:r w:rsidR="00983855">
        <w:rPr>
          <w:rStyle w:val="blk"/>
        </w:rPr>
        <w:t xml:space="preserve">. В случаях, предусмотренных </w:t>
      </w:r>
      <w:hyperlink r:id="rId6" w:anchor="dst2456" w:history="1">
        <w:r w:rsidR="00983855">
          <w:rPr>
            <w:rStyle w:val="a3"/>
          </w:rPr>
          <w:t>пунктами 3</w:t>
        </w:r>
      </w:hyperlink>
      <w:r w:rsidR="00983855">
        <w:rPr>
          <w:rStyle w:val="blk"/>
        </w:rPr>
        <w:t xml:space="preserve"> - </w:t>
      </w:r>
      <w:hyperlink r:id="rId7" w:anchor="dst2458" w:history="1">
        <w:r w:rsidR="00983855">
          <w:rPr>
            <w:rStyle w:val="a3"/>
          </w:rPr>
          <w:t>5 части 2</w:t>
        </w:r>
      </w:hyperlink>
      <w:r w:rsidR="00983855">
        <w:rPr>
          <w:rStyle w:val="blk"/>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83855" w:rsidRDefault="00D337DB" w:rsidP="00A1046D">
      <w:bookmarkStart w:id="1" w:name="dst3125"/>
      <w:bookmarkEnd w:id="1"/>
      <w:r>
        <w:rPr>
          <w:rStyle w:val="blk"/>
        </w:rPr>
        <w:t>8</w:t>
      </w:r>
      <w:r w:rsidR="00A1046D">
        <w:rPr>
          <w:rStyle w:val="blk"/>
        </w:rPr>
        <w:t>)</w:t>
      </w:r>
      <w:r w:rsidR="00983855">
        <w:rPr>
          <w:rStyle w:val="blk"/>
        </w:rPr>
        <w:t xml:space="preserve">. В случае поступления требования, предусмотренного </w:t>
      </w:r>
      <w:hyperlink r:id="rId8" w:anchor="dst3124" w:history="1">
        <w:r w:rsidR="00983855">
          <w:rPr>
            <w:rStyle w:val="a3"/>
          </w:rPr>
          <w:t>частью 8</w:t>
        </w:r>
      </w:hyperlink>
      <w:r w:rsidR="00983855">
        <w:rPr>
          <w:rStyle w:val="blk"/>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 w:anchor="dst2456" w:history="1">
        <w:r w:rsidR="00983855">
          <w:rPr>
            <w:rStyle w:val="a3"/>
          </w:rPr>
          <w:t>пунктами 3</w:t>
        </w:r>
      </w:hyperlink>
      <w:r w:rsidR="00983855">
        <w:rPr>
          <w:rStyle w:val="blk"/>
        </w:rPr>
        <w:t xml:space="preserve"> - </w:t>
      </w:r>
      <w:hyperlink r:id="rId10" w:anchor="dst2458" w:history="1">
        <w:r w:rsidR="00983855">
          <w:rPr>
            <w:rStyle w:val="a3"/>
          </w:rPr>
          <w:t>5 части 2</w:t>
        </w:r>
      </w:hyperlink>
      <w:r w:rsidR="00983855">
        <w:rPr>
          <w:rStyle w:val="blk"/>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1" w:anchor="dst3124" w:history="1">
        <w:r w:rsidR="00983855">
          <w:rPr>
            <w:rStyle w:val="a3"/>
          </w:rPr>
          <w:t>частью 8</w:t>
        </w:r>
      </w:hyperlink>
      <w:r w:rsidR="00983855">
        <w:rPr>
          <w:rStyle w:val="blk"/>
        </w:rPr>
        <w:t xml:space="preserve"> настоящей статьи, не требуется.</w:t>
      </w:r>
      <w:r w:rsidR="00A1046D">
        <w:rPr>
          <w:rStyle w:val="blk"/>
        </w:rPr>
        <w:t>»</w:t>
      </w:r>
    </w:p>
    <w:p w:rsidR="00A1046D" w:rsidRPr="0065676A" w:rsidRDefault="00A1046D" w:rsidP="00A1046D">
      <w:pPr>
        <w:ind w:firstLine="540"/>
        <w:jc w:val="both"/>
        <w:rPr>
          <w:rFonts w:ascii="Verdana" w:hAnsi="Verdana"/>
          <w:sz w:val="21"/>
          <w:szCs w:val="21"/>
        </w:rPr>
      </w:pPr>
      <w:r w:rsidRPr="00143AB9">
        <w:rPr>
          <w:b/>
        </w:rPr>
        <w:t xml:space="preserve">-- </w:t>
      </w:r>
      <w:r w:rsidR="00D337DB" w:rsidRPr="00143AB9">
        <w:t>в подпункт 1.1  пункта 1 главы 5 после  подпункта 8</w:t>
      </w:r>
      <w:r w:rsidRPr="00143AB9">
        <w:t xml:space="preserve"> дополнить следующим абзацем: «Со дня поступления в орган местного самоуправления уведомления о</w:t>
      </w:r>
      <w:r w:rsidRPr="0065676A">
        <w:t xml:space="preserve">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t xml:space="preserve"> с установленными требованиями.»</w:t>
      </w:r>
      <w:r w:rsidRPr="0065676A">
        <w:t>;</w:t>
      </w:r>
    </w:p>
    <w:p w:rsidR="00A1046D" w:rsidRDefault="00A1046D" w:rsidP="00A1046D"/>
    <w:p w:rsidR="00D337DB" w:rsidRDefault="00D337DB" w:rsidP="0019058B">
      <w:pPr>
        <w:rPr>
          <w:b/>
        </w:rPr>
      </w:pPr>
    </w:p>
    <w:p w:rsidR="00D337DB" w:rsidRPr="00D337DB" w:rsidRDefault="00D337DB" w:rsidP="00D337DB"/>
    <w:p w:rsidR="00D337DB" w:rsidRPr="00D337DB" w:rsidRDefault="00D337DB" w:rsidP="00D337DB"/>
    <w:p w:rsidR="00D337DB" w:rsidRDefault="00D337DB" w:rsidP="00D337DB"/>
    <w:p w:rsidR="0019058B" w:rsidRPr="00D337DB" w:rsidRDefault="00D337DB" w:rsidP="00D337DB">
      <w:r>
        <w:t xml:space="preserve">Глава администрации                                                               </w:t>
      </w:r>
      <w:proofErr w:type="spellStart"/>
      <w:r>
        <w:t>Л.Е.Маркова</w:t>
      </w:r>
      <w:proofErr w:type="spellEnd"/>
      <w:r>
        <w:t xml:space="preserve"> </w:t>
      </w:r>
    </w:p>
    <w:sectPr w:rsidR="0019058B" w:rsidRPr="00D3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1F"/>
    <w:rsid w:val="00014C5A"/>
    <w:rsid w:val="00016D39"/>
    <w:rsid w:val="00075E3B"/>
    <w:rsid w:val="000807EF"/>
    <w:rsid w:val="000E187F"/>
    <w:rsid w:val="00143AB9"/>
    <w:rsid w:val="0015347F"/>
    <w:rsid w:val="0019058B"/>
    <w:rsid w:val="001A63BB"/>
    <w:rsid w:val="001F5A5F"/>
    <w:rsid w:val="00221716"/>
    <w:rsid w:val="002346BA"/>
    <w:rsid w:val="002B6CB4"/>
    <w:rsid w:val="002E3FDD"/>
    <w:rsid w:val="00307BE1"/>
    <w:rsid w:val="0034701F"/>
    <w:rsid w:val="004F0316"/>
    <w:rsid w:val="00511F42"/>
    <w:rsid w:val="005179D0"/>
    <w:rsid w:val="00547298"/>
    <w:rsid w:val="005541C4"/>
    <w:rsid w:val="005875D3"/>
    <w:rsid w:val="005C30A6"/>
    <w:rsid w:val="00634AED"/>
    <w:rsid w:val="00653492"/>
    <w:rsid w:val="006A3286"/>
    <w:rsid w:val="006E29FB"/>
    <w:rsid w:val="00755C6A"/>
    <w:rsid w:val="007755EE"/>
    <w:rsid w:val="007F4A5A"/>
    <w:rsid w:val="0081684D"/>
    <w:rsid w:val="008C4BA9"/>
    <w:rsid w:val="00951A10"/>
    <w:rsid w:val="00983855"/>
    <w:rsid w:val="009D124A"/>
    <w:rsid w:val="00A1046D"/>
    <w:rsid w:val="00A817F9"/>
    <w:rsid w:val="00AF51C9"/>
    <w:rsid w:val="00B533A7"/>
    <w:rsid w:val="00BD137C"/>
    <w:rsid w:val="00C44202"/>
    <w:rsid w:val="00D30DA8"/>
    <w:rsid w:val="00D337DB"/>
    <w:rsid w:val="00D80C5C"/>
    <w:rsid w:val="00D85C94"/>
    <w:rsid w:val="00E4759B"/>
    <w:rsid w:val="00E541BC"/>
    <w:rsid w:val="00EE4D47"/>
    <w:rsid w:val="00FF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CA44"/>
  <w15:docId w15:val="{19CA3955-FD49-42EB-89DE-874C32A6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C5C"/>
    <w:rPr>
      <w:color w:val="0000FF"/>
      <w:u w:val="single"/>
    </w:rPr>
  </w:style>
  <w:style w:type="character" w:customStyle="1" w:styleId="blk">
    <w:name w:val="blk"/>
    <w:basedOn w:val="a0"/>
    <w:rsid w:val="00D80C5C"/>
  </w:style>
  <w:style w:type="paragraph" w:customStyle="1" w:styleId="dt-p">
    <w:name w:val="dt-p"/>
    <w:basedOn w:val="a"/>
    <w:rsid w:val="00FF0D69"/>
    <w:pPr>
      <w:spacing w:before="100" w:beforeAutospacing="1" w:after="100" w:afterAutospacing="1"/>
    </w:pPr>
  </w:style>
  <w:style w:type="paragraph" w:styleId="a4">
    <w:name w:val="Normal (Web)"/>
    <w:basedOn w:val="a"/>
    <w:uiPriority w:val="99"/>
    <w:unhideWhenUsed/>
    <w:rsid w:val="002346BA"/>
    <w:pPr>
      <w:spacing w:before="100" w:beforeAutospacing="1" w:after="100" w:afterAutospacing="1"/>
    </w:pPr>
  </w:style>
  <w:style w:type="paragraph" w:styleId="a5">
    <w:name w:val="Balloon Text"/>
    <w:basedOn w:val="a"/>
    <w:link w:val="a6"/>
    <w:uiPriority w:val="99"/>
    <w:semiHidden/>
    <w:unhideWhenUsed/>
    <w:rsid w:val="00D337DB"/>
    <w:rPr>
      <w:rFonts w:ascii="Tahoma" w:hAnsi="Tahoma" w:cs="Tahoma"/>
      <w:sz w:val="16"/>
      <w:szCs w:val="16"/>
    </w:rPr>
  </w:style>
  <w:style w:type="character" w:customStyle="1" w:styleId="a6">
    <w:name w:val="Текст выноски Знак"/>
    <w:basedOn w:val="a0"/>
    <w:link w:val="a5"/>
    <w:uiPriority w:val="99"/>
    <w:semiHidden/>
    <w:rsid w:val="00D337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152/c1c2bfc679fb74ed4c4da6be176c8d5a7da42c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0152/c1c2bfc679fb74ed4c4da6be176c8d5a7da42c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30152/c1c2bfc679fb74ed4c4da6be176c8d5a7da42c49/" TargetMode="External"/><Relationship Id="rId11" Type="http://schemas.openxmlformats.org/officeDocument/2006/relationships/hyperlink" Target="http://www.consultant.ru/document/cons_doc_LAW_330152/c1c2bfc679fb74ed4c4da6be176c8d5a7da42c49/" TargetMode="External"/><Relationship Id="rId5" Type="http://schemas.openxmlformats.org/officeDocument/2006/relationships/hyperlink" Target="http://www.consultant.ru/document/cons_doc_LAW_330152/73194ea26878281e9521d9f98ebea9e0c2a4efc5/" TargetMode="External"/><Relationship Id="rId10" Type="http://schemas.openxmlformats.org/officeDocument/2006/relationships/hyperlink" Target="http://www.consultant.ru/document/cons_doc_LAW_33015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330152/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2775-A542-4925-879C-09EED1EE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Танзиля</cp:lastModifiedBy>
  <cp:revision>16</cp:revision>
  <cp:lastPrinted>2019-11-07T10:23:00Z</cp:lastPrinted>
  <dcterms:created xsi:type="dcterms:W3CDTF">2019-11-06T07:52:00Z</dcterms:created>
  <dcterms:modified xsi:type="dcterms:W3CDTF">2019-12-12T10:37:00Z</dcterms:modified>
</cp:coreProperties>
</file>