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81" w:rsidRDefault="008B5D81" w:rsidP="008B5D81">
      <w:pPr>
        <w:pStyle w:val="a3"/>
        <w:jc w:val="right"/>
      </w:pPr>
      <w:bookmarkStart w:id="0" w:name="_GoBack"/>
      <w:bookmarkEnd w:id="0"/>
    </w:p>
    <w:p w:rsidR="008B5D81" w:rsidRDefault="008B5D81" w:rsidP="008B5D81">
      <w:pPr>
        <w:pStyle w:val="a3"/>
        <w:jc w:val="right"/>
      </w:pPr>
    </w:p>
    <w:p w:rsidR="008B5D81" w:rsidRDefault="008B5D81" w:rsidP="008B5D81">
      <w:pPr>
        <w:pStyle w:val="a3"/>
        <w:jc w:val="right"/>
      </w:pPr>
    </w:p>
    <w:p w:rsidR="008B5D81" w:rsidRDefault="008B5D81" w:rsidP="008B5D81">
      <w:pPr>
        <w:pStyle w:val="a3"/>
        <w:jc w:val="right"/>
      </w:pPr>
    </w:p>
    <w:p w:rsidR="008B5D81" w:rsidRDefault="008B5D81" w:rsidP="008B5D81">
      <w:pPr>
        <w:pStyle w:val="a3"/>
        <w:jc w:val="right"/>
      </w:pPr>
    </w:p>
    <w:p w:rsidR="008B5D81" w:rsidRDefault="008B5D81" w:rsidP="008B5D81">
      <w:pPr>
        <w:pStyle w:val="a3"/>
        <w:jc w:val="right"/>
      </w:pPr>
    </w:p>
    <w:p w:rsidR="008B5D81" w:rsidRDefault="008B5D81" w:rsidP="008B5D81">
      <w:pPr>
        <w:pStyle w:val="a3"/>
        <w:jc w:val="right"/>
      </w:pPr>
    </w:p>
    <w:p w:rsidR="008B5D81" w:rsidRDefault="008B5D81" w:rsidP="008B5D81">
      <w:pPr>
        <w:pStyle w:val="a3"/>
        <w:jc w:val="right"/>
      </w:pPr>
    </w:p>
    <w:p w:rsidR="008B5D81" w:rsidRDefault="008B5D81" w:rsidP="008B5D81">
      <w:pPr>
        <w:pStyle w:val="a3"/>
        <w:jc w:val="right"/>
      </w:pPr>
    </w:p>
    <w:p w:rsidR="008B5D81" w:rsidRDefault="008B5D81" w:rsidP="008B5D81">
      <w:pPr>
        <w:pStyle w:val="a3"/>
        <w:jc w:val="right"/>
      </w:pPr>
    </w:p>
    <w:p w:rsidR="008B5D81" w:rsidRDefault="008B5D81" w:rsidP="008B5D81">
      <w:pPr>
        <w:pStyle w:val="a3"/>
        <w:jc w:val="right"/>
      </w:pPr>
    </w:p>
    <w:p w:rsidR="008B5D81" w:rsidRDefault="008B5D81" w:rsidP="008B5D81">
      <w:pPr>
        <w:pStyle w:val="a3"/>
        <w:jc w:val="right"/>
      </w:pPr>
    </w:p>
    <w:p w:rsidR="008B5D81" w:rsidRDefault="008B5D81" w:rsidP="008B5D81">
      <w:pPr>
        <w:pStyle w:val="a3"/>
        <w:jc w:val="right"/>
      </w:pPr>
    </w:p>
    <w:p w:rsidR="008B5D81" w:rsidRDefault="008B5D81" w:rsidP="008B5D81">
      <w:pPr>
        <w:pStyle w:val="a3"/>
        <w:jc w:val="right"/>
      </w:pPr>
    </w:p>
    <w:p w:rsidR="008B5D81" w:rsidRDefault="008B5D81" w:rsidP="008B5D81">
      <w:pPr>
        <w:pStyle w:val="a3"/>
        <w:jc w:val="right"/>
      </w:pPr>
    </w:p>
    <w:p w:rsidR="008B5D81" w:rsidRDefault="008B5D81" w:rsidP="008B5D81">
      <w:pPr>
        <w:pStyle w:val="a3"/>
        <w:jc w:val="right"/>
      </w:pPr>
    </w:p>
    <w:p w:rsidR="008B5D81" w:rsidRDefault="008B5D81" w:rsidP="008B5D81">
      <w:pPr>
        <w:pStyle w:val="a3"/>
        <w:jc w:val="right"/>
      </w:pPr>
    </w:p>
    <w:p w:rsidR="008B5D81" w:rsidRDefault="008B5D81" w:rsidP="008B5D81">
      <w:pPr>
        <w:pStyle w:val="a3"/>
        <w:jc w:val="right"/>
      </w:pPr>
    </w:p>
    <w:p w:rsidR="008B5D81" w:rsidRDefault="008B5D81" w:rsidP="008B5D81">
      <w:pPr>
        <w:pStyle w:val="a3"/>
        <w:jc w:val="right"/>
      </w:pPr>
    </w:p>
    <w:p w:rsidR="008B5D81" w:rsidRDefault="008B5D81" w:rsidP="008B5D81">
      <w:pPr>
        <w:pStyle w:val="a3"/>
        <w:jc w:val="right"/>
      </w:pPr>
    </w:p>
    <w:p w:rsidR="008B5D81" w:rsidRDefault="008B5D81" w:rsidP="008B5D81">
      <w:pPr>
        <w:pStyle w:val="a3"/>
        <w:jc w:val="right"/>
      </w:pPr>
    </w:p>
    <w:p w:rsidR="008B5D81" w:rsidRDefault="008B5D81" w:rsidP="008B5D81">
      <w:pPr>
        <w:pStyle w:val="a3"/>
        <w:jc w:val="right"/>
      </w:pPr>
    </w:p>
    <w:p w:rsidR="008B5D81" w:rsidRDefault="008B5D81" w:rsidP="008B5D81">
      <w:pPr>
        <w:pStyle w:val="a3"/>
        <w:jc w:val="right"/>
      </w:pPr>
    </w:p>
    <w:p w:rsidR="008B5D81" w:rsidRDefault="008B5D81" w:rsidP="008B5D81">
      <w:pPr>
        <w:pStyle w:val="a3"/>
        <w:jc w:val="right"/>
      </w:pPr>
    </w:p>
    <w:p w:rsidR="008B5D81" w:rsidRDefault="008B5D81" w:rsidP="008B5D81">
      <w:pPr>
        <w:pStyle w:val="a3"/>
        <w:jc w:val="right"/>
      </w:pPr>
    </w:p>
    <w:p w:rsidR="008B5D81" w:rsidRDefault="008B5D81" w:rsidP="008B5D81">
      <w:pPr>
        <w:pStyle w:val="a3"/>
        <w:jc w:val="right"/>
      </w:pPr>
    </w:p>
    <w:p w:rsidR="008B5D81" w:rsidRDefault="008B5D81" w:rsidP="008B5D81">
      <w:pPr>
        <w:pStyle w:val="a3"/>
        <w:jc w:val="right"/>
      </w:pPr>
      <w:r>
        <w:lastRenderedPageBreak/>
        <w:t xml:space="preserve">                                                               </w:t>
      </w:r>
    </w:p>
    <w:p w:rsidR="008B5D81" w:rsidRDefault="008B5D81" w:rsidP="008B5D81">
      <w:pPr>
        <w:pStyle w:val="a3"/>
        <w:jc w:val="right"/>
      </w:pPr>
      <w:r>
        <w:t>Приложение</w:t>
      </w:r>
    </w:p>
    <w:p w:rsidR="008B5D81" w:rsidRDefault="008B5D81" w:rsidP="008B5D81">
      <w:pPr>
        <w:pStyle w:val="a3"/>
        <w:spacing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        УТВЕРЖДЕНА</w:t>
      </w:r>
    </w:p>
    <w:p w:rsidR="008B5D81" w:rsidRDefault="008B5D81" w:rsidP="008B5D81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Постановлением администрации</w:t>
      </w:r>
    </w:p>
    <w:p w:rsidR="008B5D81" w:rsidRDefault="008B5D81" w:rsidP="008B5D81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Вихаревского</w:t>
      </w:r>
      <w:proofErr w:type="spellEnd"/>
      <w:r>
        <w:rPr>
          <w:color w:val="000000"/>
          <w:sz w:val="20"/>
          <w:szCs w:val="20"/>
        </w:rPr>
        <w:t xml:space="preserve"> сельского поселения</w:t>
      </w:r>
    </w:p>
    <w:p w:rsidR="008B5D81" w:rsidRDefault="008B5D81" w:rsidP="008B5D81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17.04.2018   № 16</w:t>
      </w:r>
    </w:p>
    <w:p w:rsidR="00C63DC0" w:rsidRDefault="00C63DC0" w:rsidP="008B5D81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редакции от 22.10.2018 № 57</w:t>
      </w:r>
    </w:p>
    <w:p w:rsidR="008B5D81" w:rsidRDefault="008B5D81" w:rsidP="008B5D81">
      <w:pPr>
        <w:pStyle w:val="a3"/>
        <w:spacing w:before="0" w:beforeAutospacing="0" w:after="0" w:afterAutospacing="0"/>
      </w:pPr>
    </w:p>
    <w:p w:rsidR="008B5D81" w:rsidRDefault="008B5D81" w:rsidP="008B5D81">
      <w:pPr>
        <w:pStyle w:val="a3"/>
        <w:jc w:val="right"/>
        <w:rPr>
          <w:color w:val="000000"/>
        </w:rPr>
      </w:pPr>
      <w:r>
        <w:rPr>
          <w:color w:val="000000"/>
        </w:rPr>
        <w:t> </w:t>
      </w:r>
    </w:p>
    <w:p w:rsidR="008B5D81" w:rsidRDefault="008B5D81" w:rsidP="008B5D81">
      <w:pPr>
        <w:pStyle w:val="a3"/>
        <w:rPr>
          <w:color w:val="000000"/>
        </w:rPr>
      </w:pPr>
    </w:p>
    <w:p w:rsidR="008B5D81" w:rsidRDefault="008B5D81" w:rsidP="008B5D81">
      <w:pPr>
        <w:pStyle w:val="a3"/>
        <w:rPr>
          <w:color w:val="000000"/>
        </w:rPr>
      </w:pPr>
    </w:p>
    <w:p w:rsidR="008B5D81" w:rsidRDefault="008B5D81" w:rsidP="008B5D81">
      <w:pPr>
        <w:pStyle w:val="a3"/>
        <w:rPr>
          <w:color w:val="000000"/>
        </w:rPr>
      </w:pPr>
    </w:p>
    <w:p w:rsidR="008B5D81" w:rsidRDefault="008B5D81" w:rsidP="008B5D81">
      <w:pPr>
        <w:pStyle w:val="a3"/>
      </w:pPr>
    </w:p>
    <w:p w:rsidR="008B5D81" w:rsidRDefault="008B5D81" w:rsidP="008B5D81">
      <w:pPr>
        <w:pStyle w:val="a3"/>
      </w:pPr>
      <w:r>
        <w:rPr>
          <w:color w:val="000000"/>
        </w:rPr>
        <w:t> </w:t>
      </w:r>
    </w:p>
    <w:p w:rsidR="008B5D81" w:rsidRDefault="008B5D81" w:rsidP="008B5D81">
      <w:pPr>
        <w:pStyle w:val="a3"/>
      </w:pPr>
      <w:r>
        <w:rPr>
          <w:color w:val="000000"/>
        </w:rPr>
        <w:t> </w:t>
      </w:r>
    </w:p>
    <w:p w:rsidR="008B5D81" w:rsidRDefault="008B5D81" w:rsidP="008B5D81">
      <w:pPr>
        <w:pStyle w:val="a3"/>
        <w:jc w:val="center"/>
      </w:pPr>
      <w:r>
        <w:rPr>
          <w:rStyle w:val="a8"/>
          <w:color w:val="000000"/>
        </w:rPr>
        <w:t>ПРОГРАММА</w:t>
      </w:r>
    </w:p>
    <w:p w:rsidR="008B5D81" w:rsidRDefault="008B5D81" w:rsidP="008B5D81">
      <w:pPr>
        <w:pStyle w:val="a3"/>
        <w:spacing w:before="0" w:beforeAutospacing="0" w:after="0" w:afterAutospacing="0"/>
        <w:jc w:val="center"/>
      </w:pPr>
      <w:r>
        <w:rPr>
          <w:rStyle w:val="a8"/>
          <w:color w:val="000000"/>
        </w:rPr>
        <w:t>КОМПЛЕКСНОГО РАЗВИТИЯ СИСТЕМ КОММУНАЛЬНОЙ ИНФРАСТРУКТУРЫ МУНИЦИПАЛЬНОГО ОБРАЗОВАНИЯ ВИХАРЕВСКОЕ СЕЛЬКОЕ ПОСЕЛЕНИЕ КИЛЬМЕЗСКОГО РАЙОНА КИРОВСКОЙ ОБЛАСТИ</w:t>
      </w:r>
    </w:p>
    <w:p w:rsidR="008B5D81" w:rsidRDefault="008B5D81" w:rsidP="008B5D81">
      <w:pPr>
        <w:pStyle w:val="a3"/>
        <w:spacing w:before="0" w:beforeAutospacing="0" w:after="0" w:afterAutospacing="0"/>
        <w:jc w:val="center"/>
      </w:pPr>
      <w:r>
        <w:rPr>
          <w:rStyle w:val="a8"/>
          <w:color w:val="000000"/>
        </w:rPr>
        <w:t>НА 2018-2027 ГОДЫ</w:t>
      </w:r>
    </w:p>
    <w:p w:rsidR="008B5D81" w:rsidRDefault="008B5D81" w:rsidP="008B5D81">
      <w:pPr>
        <w:pStyle w:val="a3"/>
        <w:spacing w:before="0" w:beforeAutospacing="0" w:after="0" w:afterAutospacing="0"/>
        <w:jc w:val="center"/>
      </w:pPr>
      <w:r>
        <w:rPr>
          <w:rStyle w:val="a8"/>
          <w:color w:val="000000"/>
        </w:rPr>
        <w:t> </w:t>
      </w:r>
    </w:p>
    <w:p w:rsidR="008B5D81" w:rsidRDefault="008B5D81" w:rsidP="008B5D81">
      <w:pPr>
        <w:pStyle w:val="a3"/>
        <w:jc w:val="center"/>
      </w:pPr>
      <w:r>
        <w:rPr>
          <w:rStyle w:val="a8"/>
          <w:color w:val="000000"/>
        </w:rPr>
        <w:t> </w:t>
      </w:r>
    </w:p>
    <w:p w:rsidR="008B5D81" w:rsidRDefault="008B5D81" w:rsidP="008B5D81">
      <w:pPr>
        <w:pStyle w:val="a3"/>
      </w:pPr>
      <w:r>
        <w:rPr>
          <w:color w:val="000000"/>
        </w:rPr>
        <w:t> </w:t>
      </w:r>
    </w:p>
    <w:p w:rsidR="008B5D81" w:rsidRDefault="008B5D81" w:rsidP="008B5D81">
      <w:pPr>
        <w:pStyle w:val="a3"/>
      </w:pPr>
      <w:r>
        <w:rPr>
          <w:color w:val="000000"/>
        </w:rPr>
        <w:t> </w:t>
      </w:r>
    </w:p>
    <w:p w:rsidR="008B5D81" w:rsidRDefault="008B5D81" w:rsidP="008B5D81">
      <w:pPr>
        <w:pStyle w:val="a3"/>
        <w:rPr>
          <w:color w:val="000000"/>
        </w:rPr>
      </w:pPr>
      <w:r>
        <w:rPr>
          <w:color w:val="000000"/>
        </w:rPr>
        <w:t> </w:t>
      </w:r>
    </w:p>
    <w:p w:rsidR="008B5D81" w:rsidRDefault="008B5D81" w:rsidP="008B5D81">
      <w:pPr>
        <w:pStyle w:val="a3"/>
        <w:rPr>
          <w:color w:val="000000"/>
        </w:rPr>
      </w:pPr>
    </w:p>
    <w:p w:rsidR="008B5D81" w:rsidRDefault="008B5D81" w:rsidP="008B5D81">
      <w:pPr>
        <w:pStyle w:val="a3"/>
        <w:rPr>
          <w:color w:val="000000"/>
        </w:rPr>
      </w:pPr>
    </w:p>
    <w:p w:rsidR="008B5D81" w:rsidRDefault="008B5D81" w:rsidP="008B5D81">
      <w:pPr>
        <w:pStyle w:val="a3"/>
        <w:tabs>
          <w:tab w:val="left" w:pos="3315"/>
        </w:tabs>
        <w:rPr>
          <w:color w:val="000000"/>
        </w:rPr>
      </w:pPr>
      <w:r>
        <w:rPr>
          <w:color w:val="000000"/>
        </w:rPr>
        <w:tab/>
      </w:r>
    </w:p>
    <w:p w:rsidR="008B5D81" w:rsidRDefault="008B5D81" w:rsidP="008B5D81">
      <w:pPr>
        <w:pStyle w:val="a3"/>
        <w:tabs>
          <w:tab w:val="left" w:pos="3315"/>
        </w:tabs>
        <w:rPr>
          <w:color w:val="000000"/>
        </w:rPr>
      </w:pPr>
    </w:p>
    <w:p w:rsidR="008B5D81" w:rsidRDefault="008B5D81" w:rsidP="008B5D81">
      <w:pPr>
        <w:pStyle w:val="a3"/>
        <w:tabs>
          <w:tab w:val="left" w:pos="3315"/>
        </w:tabs>
        <w:jc w:val="center"/>
        <w:rPr>
          <w:color w:val="000000"/>
        </w:rPr>
      </w:pPr>
      <w:r>
        <w:rPr>
          <w:color w:val="000000"/>
        </w:rPr>
        <w:t>Д.ВИХАРЕВО</w:t>
      </w:r>
    </w:p>
    <w:p w:rsidR="008B5D81" w:rsidRDefault="008B5D81" w:rsidP="008B5D81">
      <w:pPr>
        <w:pStyle w:val="a3"/>
        <w:tabs>
          <w:tab w:val="left" w:pos="3315"/>
        </w:tabs>
        <w:jc w:val="center"/>
        <w:rPr>
          <w:color w:val="000000"/>
        </w:rPr>
      </w:pPr>
      <w:r>
        <w:rPr>
          <w:color w:val="000000"/>
        </w:rPr>
        <w:t>2018г.</w:t>
      </w:r>
    </w:p>
    <w:p w:rsidR="008B5D81" w:rsidRDefault="008B5D81" w:rsidP="008B5D81">
      <w:pPr>
        <w:pStyle w:val="a3"/>
        <w:tabs>
          <w:tab w:val="left" w:pos="3315"/>
        </w:tabs>
        <w:spacing w:after="0" w:afterAutospacing="0"/>
        <w:jc w:val="center"/>
        <w:rPr>
          <w:color w:val="000000"/>
        </w:rPr>
      </w:pPr>
      <w:r>
        <w:rPr>
          <w:rStyle w:val="a8"/>
        </w:rPr>
        <w:lastRenderedPageBreak/>
        <w:t xml:space="preserve">Паспорт Программы 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rPr>
          <w:rStyle w:val="a8"/>
        </w:rPr>
        <w:t> </w:t>
      </w:r>
    </w:p>
    <w:tbl>
      <w:tblPr>
        <w:tblW w:w="10182" w:type="dxa"/>
        <w:tblCellSpacing w:w="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2"/>
        <w:gridCol w:w="6810"/>
      </w:tblGrid>
      <w:tr w:rsidR="008B5D81" w:rsidTr="008B5D81">
        <w:trPr>
          <w:tblCellSpacing w:w="0" w:type="dxa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</w:pPr>
            <w:r>
              <w:t>Наименование программы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</w:pPr>
            <w:r>
              <w:t xml:space="preserve"> Комплексное развитие систем </w:t>
            </w:r>
            <w:proofErr w:type="spellStart"/>
            <w:r>
              <w:t>коммунальнойинфраструктуры</w:t>
            </w:r>
            <w:proofErr w:type="spellEnd"/>
            <w:r>
              <w:t xml:space="preserve"> муниципального образования </w:t>
            </w:r>
            <w:proofErr w:type="spellStart"/>
            <w:r>
              <w:t>Вихаревское</w:t>
            </w:r>
            <w:proofErr w:type="spellEnd"/>
            <w:r>
              <w:t xml:space="preserve"> сельское поселение Кильмезского района Кировской области на  2018 - 2027 годы</w:t>
            </w:r>
          </w:p>
        </w:tc>
      </w:tr>
      <w:tr w:rsidR="008B5D81" w:rsidTr="008B5D81">
        <w:trPr>
          <w:tblCellSpacing w:w="0" w:type="dxa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jc w:val="center"/>
            </w:pPr>
            <w:r>
              <w:t>Основание для разработки программы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spacing w:before="0" w:beforeAutospacing="0" w:after="0" w:afterAutospacing="0"/>
            </w:pPr>
            <w:r>
              <w:t>- Федеральный закон от 06.10.2003 № 131-ФЗ «Об общих принципах организации местного самоуправления в Российской Федерации»;                                                                                            - 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поселений, городских округов».</w:t>
            </w:r>
          </w:p>
          <w:p w:rsidR="008B5D81" w:rsidRDefault="008B5D81">
            <w:pPr>
              <w:pStyle w:val="a3"/>
              <w:spacing w:before="0" w:beforeAutospacing="0" w:after="0" w:afterAutospacing="0"/>
            </w:pPr>
            <w:r>
              <w:t xml:space="preserve">-  Градостроительный Кодекс  РФ                                                                                               -  Генеральный план </w:t>
            </w:r>
            <w:proofErr w:type="spellStart"/>
            <w:r>
              <w:t>Вихаревского</w:t>
            </w:r>
            <w:proofErr w:type="spellEnd"/>
            <w:r>
              <w:t xml:space="preserve"> сельского поселения.</w:t>
            </w:r>
          </w:p>
        </w:tc>
      </w:tr>
      <w:tr w:rsidR="008B5D81" w:rsidTr="008B5D81">
        <w:trPr>
          <w:tblCellSpacing w:w="0" w:type="dxa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Default="008B5D81">
            <w:pPr>
              <w:pStyle w:val="a3"/>
              <w:jc w:val="center"/>
            </w:pPr>
            <w:r>
              <w:t>Заказчик   программы</w:t>
            </w:r>
          </w:p>
          <w:p w:rsidR="008B5D81" w:rsidRDefault="008B5D81">
            <w:pPr>
              <w:pStyle w:val="a3"/>
              <w:jc w:val="center"/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</w:pPr>
            <w:r>
              <w:t xml:space="preserve">Администрация </w:t>
            </w:r>
            <w:proofErr w:type="spellStart"/>
            <w:r>
              <w:t>Вихаревского</w:t>
            </w:r>
            <w:proofErr w:type="spellEnd"/>
            <w:r>
              <w:t xml:space="preserve"> сельского поселения Кильмезского района Кировской области</w:t>
            </w:r>
          </w:p>
        </w:tc>
      </w:tr>
      <w:tr w:rsidR="008B5D81" w:rsidTr="008B5D81">
        <w:trPr>
          <w:tblCellSpacing w:w="0" w:type="dxa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jc w:val="center"/>
            </w:pPr>
            <w:r>
              <w:t>Исполнитель программы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</w:pPr>
            <w:r>
              <w:t xml:space="preserve">Администрация </w:t>
            </w:r>
            <w:proofErr w:type="spellStart"/>
            <w:r>
              <w:t>Вихаревского</w:t>
            </w:r>
            <w:proofErr w:type="spellEnd"/>
            <w:r>
              <w:t xml:space="preserve"> сельского поселения Кильмезского района Кировской области</w:t>
            </w:r>
          </w:p>
        </w:tc>
      </w:tr>
      <w:tr w:rsidR="008B5D81" w:rsidTr="008B5D81">
        <w:trPr>
          <w:tblCellSpacing w:w="0" w:type="dxa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jc w:val="center"/>
            </w:pPr>
            <w:r>
              <w:t>Цель программы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spacing w:before="0" w:beforeAutospacing="0" w:after="0" w:afterAutospacing="0"/>
            </w:pPr>
            <w:r>
              <w:t>- повышение эффективности функционирования коммунальных систем жизнеобеспечения поселения;</w:t>
            </w:r>
          </w:p>
          <w:p w:rsidR="008B5D81" w:rsidRDefault="008B5D81">
            <w:pPr>
              <w:pStyle w:val="a3"/>
              <w:spacing w:before="0" w:beforeAutospacing="0" w:after="0" w:afterAutospacing="0"/>
            </w:pPr>
            <w:r>
              <w:t>- обеспечение потребностей развивающегося  производственного комплекса и жилищного строительства в энергоресурсах и коммунальных  услугах</w:t>
            </w:r>
          </w:p>
        </w:tc>
      </w:tr>
      <w:tr w:rsidR="008B5D81" w:rsidTr="008B5D81">
        <w:trPr>
          <w:tblCellSpacing w:w="0" w:type="dxa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jc w:val="center"/>
            </w:pPr>
            <w:r>
              <w:t>Основные задачи программы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spacing w:before="0" w:beforeAutospacing="0" w:after="0" w:afterAutospacing="0"/>
            </w:pPr>
            <w:r>
              <w:t>-комплексное развитие систем коммунальной инфраструктуры;</w:t>
            </w:r>
          </w:p>
          <w:p w:rsidR="008B5D81" w:rsidRDefault="008B5D81">
            <w:pPr>
              <w:pStyle w:val="a3"/>
              <w:spacing w:before="0" w:beforeAutospacing="0" w:after="0" w:afterAutospacing="0"/>
            </w:pPr>
            <w:r>
              <w:t>-реконструкция и модернизация систем коммунальной инфраструктуры;</w:t>
            </w:r>
          </w:p>
          <w:p w:rsidR="008B5D81" w:rsidRDefault="008B5D81">
            <w:pPr>
              <w:pStyle w:val="a3"/>
              <w:spacing w:before="0" w:beforeAutospacing="0" w:after="0" w:afterAutospacing="0"/>
            </w:pPr>
            <w:r>
              <w:t xml:space="preserve"> -улучшение экологической ситуации на территории  </w:t>
            </w:r>
            <w:proofErr w:type="spellStart"/>
            <w:r>
              <w:t>Вихаревского</w:t>
            </w:r>
            <w:proofErr w:type="spellEnd"/>
            <w:r>
              <w:t xml:space="preserve">  сельского поселения;</w:t>
            </w:r>
          </w:p>
          <w:p w:rsidR="008B5D81" w:rsidRDefault="008B5D81">
            <w:pPr>
              <w:pStyle w:val="a3"/>
              <w:spacing w:before="0" w:beforeAutospacing="0" w:after="0" w:afterAutospacing="0"/>
            </w:pPr>
            <w:r>
              <w:t>- повышение надежности и качества услуг по  водоснабжению   в соответствии со стандартами качества;</w:t>
            </w:r>
          </w:p>
          <w:p w:rsidR="008B5D81" w:rsidRDefault="008B5D81">
            <w:pPr>
              <w:pStyle w:val="a3"/>
              <w:spacing w:before="0" w:beforeAutospacing="0" w:after="0" w:afterAutospacing="0"/>
            </w:pPr>
            <w:r>
              <w:t>- обеспечение более комфортных условий проживания населения сельского поселения;</w:t>
            </w:r>
          </w:p>
          <w:p w:rsidR="008B5D81" w:rsidRDefault="008B5D81">
            <w:pPr>
              <w:pStyle w:val="a3"/>
              <w:spacing w:before="0" w:beforeAutospacing="0" w:after="0" w:afterAutospacing="0"/>
            </w:pPr>
            <w:r>
              <w:t>- снижение потребления  энергетических ресурсов;</w:t>
            </w:r>
          </w:p>
          <w:p w:rsidR="008B5D81" w:rsidRDefault="008B5D81">
            <w:pPr>
              <w:pStyle w:val="a3"/>
              <w:spacing w:before="0" w:beforeAutospacing="0" w:after="0" w:afterAutospacing="0"/>
            </w:pPr>
            <w:r>
              <w:t>- снижение потерь при поставке ресурсов потребителям;</w:t>
            </w:r>
          </w:p>
          <w:p w:rsidR="008B5D81" w:rsidRDefault="008B5D81">
            <w:pPr>
              <w:pStyle w:val="a3"/>
              <w:spacing w:before="0" w:beforeAutospacing="0" w:after="0" w:afterAutospacing="0"/>
            </w:pPr>
            <w:r>
              <w:t>- проведение мероприятий по модернизации существующих объектов.</w:t>
            </w:r>
          </w:p>
        </w:tc>
      </w:tr>
      <w:tr w:rsidR="008B5D81" w:rsidTr="008B5D81">
        <w:trPr>
          <w:tblCellSpacing w:w="0" w:type="dxa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jc w:val="center"/>
            </w:pPr>
            <w:r>
              <w:t>Целевые показатели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spacing w:before="0" w:beforeAutospacing="0" w:after="0" w:afterAutospacing="0"/>
            </w:pPr>
            <w:r>
              <w:t>- повышение надежности работы системы коммунальной инфраструктуры поселения;</w:t>
            </w:r>
          </w:p>
          <w:p w:rsidR="008B5D81" w:rsidRDefault="008B5D81">
            <w:pPr>
              <w:pStyle w:val="a3"/>
              <w:spacing w:before="0" w:beforeAutospacing="0" w:after="0" w:afterAutospacing="0"/>
            </w:pPr>
            <w:r>
              <w:t>- повышение качества коммунальных услуг;</w:t>
            </w:r>
          </w:p>
          <w:p w:rsidR="008B5D81" w:rsidRDefault="008B5D81">
            <w:pPr>
              <w:pStyle w:val="a3"/>
              <w:spacing w:before="0" w:beforeAutospacing="0" w:after="0" w:afterAutospacing="0"/>
            </w:pPr>
            <w:r>
              <w:t>- обеспечение возможности подключения строящихся объектов к системам коммунальной инфраструктуры при гарантированном объеме заявленных мощностей;</w:t>
            </w:r>
          </w:p>
          <w:p w:rsidR="008B5D81" w:rsidRDefault="008B5D81">
            <w:pPr>
              <w:pStyle w:val="a3"/>
              <w:spacing w:before="0" w:beforeAutospacing="0" w:after="0" w:afterAutospacing="0"/>
            </w:pPr>
            <w:r>
              <w:t>- снижение потерь коммунальных ресурсов  в производственном процессе;</w:t>
            </w:r>
          </w:p>
          <w:p w:rsidR="008B5D81" w:rsidRDefault="008B5D81">
            <w:pPr>
              <w:pStyle w:val="a3"/>
              <w:spacing w:before="0" w:beforeAutospacing="0" w:after="0" w:afterAutospacing="0"/>
            </w:pPr>
            <w:r>
              <w:t>- повышение эффективности  финансово-хозяйственной деятельности предприятий коммунального комплекса;</w:t>
            </w:r>
          </w:p>
          <w:p w:rsidR="008B5D81" w:rsidRDefault="008B5D81">
            <w:pPr>
              <w:pStyle w:val="a3"/>
              <w:spacing w:before="0" w:beforeAutospacing="0" w:after="0" w:afterAutospacing="0"/>
            </w:pPr>
            <w:r>
              <w:t>- рациональное использование природных ресурсов.</w:t>
            </w:r>
          </w:p>
        </w:tc>
      </w:tr>
      <w:tr w:rsidR="008B5D81" w:rsidTr="008B5D81">
        <w:trPr>
          <w:tblCellSpacing w:w="0" w:type="dxa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jc w:val="center"/>
            </w:pPr>
            <w:r>
              <w:t>Сроки реализации программы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</w:pPr>
            <w:r>
              <w:t>2018– 2027 годы</w:t>
            </w:r>
          </w:p>
        </w:tc>
      </w:tr>
      <w:tr w:rsidR="008B5D81" w:rsidTr="008B5D81">
        <w:trPr>
          <w:tblCellSpacing w:w="0" w:type="dxa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jc w:val="center"/>
            </w:pPr>
            <w:r>
              <w:t>Этапы реализации программы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spacing w:before="0" w:beforeAutospacing="0" w:after="0" w:afterAutospacing="0"/>
            </w:pPr>
            <w:r>
              <w:t xml:space="preserve"> 1этап – 2018 – 2021г</w:t>
            </w:r>
          </w:p>
          <w:p w:rsidR="008B5D81" w:rsidRDefault="008B5D81">
            <w:pPr>
              <w:pStyle w:val="a3"/>
              <w:spacing w:before="0" w:beforeAutospacing="0" w:after="0" w:afterAutospacing="0"/>
            </w:pPr>
            <w:r>
              <w:t xml:space="preserve"> 2этап – 2022 -2027г</w:t>
            </w:r>
          </w:p>
        </w:tc>
      </w:tr>
      <w:tr w:rsidR="008B5D81" w:rsidTr="008B5D81">
        <w:trPr>
          <w:tblCellSpacing w:w="0" w:type="dxa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jc w:val="center"/>
            </w:pPr>
            <w:r>
              <w:lastRenderedPageBreak/>
              <w:t>Объемы и источники финансирования программы требуемых капитальных вложений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</w:pPr>
            <w:r>
              <w:t xml:space="preserve">Финансирование мероприятий и проектов, входящих  в программу, осуществляется за счет средств бюджета поселения;  - средств бюджета области;                                                                   - спонсорская помощь;                                                                          - средства потребителей ресурсов (население) по проекту по поддержке местных инициатив.                                                Объем требуемых капитальных вложений – 5340 </w:t>
            </w:r>
            <w:proofErr w:type="spellStart"/>
            <w:r>
              <w:t>тыс.руб</w:t>
            </w:r>
            <w:proofErr w:type="spellEnd"/>
            <w:r>
              <w:t xml:space="preserve">.             </w:t>
            </w:r>
          </w:p>
        </w:tc>
      </w:tr>
      <w:tr w:rsidR="008B5D81" w:rsidTr="008B5D81">
        <w:trPr>
          <w:tblCellSpacing w:w="0" w:type="dxa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jc w:val="center"/>
            </w:pPr>
            <w:r>
              <w:t>Ожидаемые результаты реализации программы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spacing w:before="0" w:beforeAutospacing="0" w:after="0" w:afterAutospacing="0"/>
            </w:pPr>
            <w:r>
              <w:t>- повышение надежности функционирования систем коммунальной инфраструктуры;</w:t>
            </w:r>
          </w:p>
          <w:p w:rsidR="008B5D81" w:rsidRDefault="008B5D81">
            <w:pPr>
              <w:pStyle w:val="a3"/>
              <w:spacing w:before="0" w:beforeAutospacing="0" w:after="0" w:afterAutospacing="0"/>
            </w:pPr>
            <w:r>
              <w:t>- ликвидация аварийных и полностью изношенных объектов коммунального хозяйства;</w:t>
            </w:r>
          </w:p>
          <w:p w:rsidR="008B5D81" w:rsidRDefault="008B5D81">
            <w:pPr>
              <w:pStyle w:val="a3"/>
              <w:spacing w:before="0" w:beforeAutospacing="0" w:after="0" w:afterAutospacing="0"/>
            </w:pPr>
            <w:r>
              <w:t>- повышение качества предоставляемых коммунальных  услуг;</w:t>
            </w:r>
          </w:p>
          <w:p w:rsidR="008B5D81" w:rsidRDefault="008B5D81">
            <w:pPr>
              <w:pStyle w:val="a3"/>
              <w:spacing w:before="0" w:beforeAutospacing="0" w:after="0" w:afterAutospacing="0"/>
            </w:pPr>
            <w:r>
              <w:t>- дальнейшая активизация жилищного строительства;</w:t>
            </w:r>
          </w:p>
          <w:p w:rsidR="008B5D81" w:rsidRDefault="008B5D81">
            <w:pPr>
              <w:pStyle w:val="a3"/>
              <w:spacing w:before="0" w:beforeAutospacing="0" w:after="0" w:afterAutospacing="0"/>
            </w:pPr>
            <w:r>
              <w:t>- обеспечение инженерной инфраструктурой участков, определенных для вновь строящегося жилого фонда и объектов соцкультбыта;</w:t>
            </w:r>
          </w:p>
          <w:p w:rsidR="008B5D81" w:rsidRDefault="008B5D81">
            <w:pPr>
              <w:pStyle w:val="a3"/>
              <w:spacing w:before="0" w:beforeAutospacing="0" w:after="0" w:afterAutospacing="0"/>
            </w:pPr>
            <w:r>
              <w:t xml:space="preserve">- улучшения экологической ситуации </w:t>
            </w:r>
            <w:proofErr w:type="spellStart"/>
            <w:r>
              <w:t>Вихаревского</w:t>
            </w:r>
            <w:proofErr w:type="spellEnd"/>
            <w:r>
              <w:t xml:space="preserve"> сельского поселения.</w:t>
            </w:r>
          </w:p>
          <w:p w:rsidR="008B5D81" w:rsidRDefault="008B5D81">
            <w:pPr>
              <w:pStyle w:val="a3"/>
              <w:spacing w:before="0" w:beforeAutospacing="0" w:after="0" w:afterAutospacing="0"/>
            </w:pPr>
            <w:r>
              <w:t>В результате реализации Программы будут достигнуты  следующие показатели:</w:t>
            </w:r>
          </w:p>
          <w:p w:rsidR="008B5D81" w:rsidRDefault="008B5D81">
            <w:pPr>
              <w:pStyle w:val="a3"/>
              <w:spacing w:before="0" w:beforeAutospacing="0" w:after="0" w:afterAutospacing="0"/>
            </w:pPr>
            <w:r>
              <w:t>-понижение среднего физического износа систем коммунальной инфраструктуры.</w:t>
            </w:r>
          </w:p>
        </w:tc>
      </w:tr>
      <w:tr w:rsidR="008B5D81" w:rsidTr="008B5D81">
        <w:trPr>
          <w:tblCellSpacing w:w="0" w:type="dxa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spacing w:before="0" w:beforeAutospacing="0" w:after="0" w:afterAutospacing="0"/>
              <w:jc w:val="center"/>
            </w:pPr>
            <w:r>
              <w:t>Система организации контроля за исполнением программы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spacing w:before="0" w:beforeAutospacing="0" w:after="0" w:afterAutospacing="0"/>
            </w:pPr>
            <w:r>
              <w:t xml:space="preserve"> Контроль за исполнением программы осуществляется</w:t>
            </w:r>
          </w:p>
          <w:p w:rsidR="008B5D81" w:rsidRDefault="008B5D81">
            <w:pPr>
              <w:pStyle w:val="a3"/>
              <w:spacing w:before="0" w:beforeAutospacing="0" w:after="0" w:afterAutospacing="0"/>
            </w:pPr>
            <w:r>
              <w:t xml:space="preserve">администрацией </w:t>
            </w:r>
            <w:proofErr w:type="spellStart"/>
            <w:r>
              <w:t>Вихаревского</w:t>
            </w:r>
            <w:proofErr w:type="spellEnd"/>
            <w:r>
              <w:t xml:space="preserve">  сельского поселения Кильмезского района Кировской области</w:t>
            </w:r>
          </w:p>
        </w:tc>
      </w:tr>
    </w:tbl>
    <w:p w:rsidR="008B5D81" w:rsidRDefault="008B5D81" w:rsidP="008B5D81">
      <w:pPr>
        <w:pStyle w:val="a3"/>
        <w:spacing w:before="0" w:beforeAutospacing="0" w:after="0" w:afterAutospacing="0"/>
      </w:pPr>
      <w:r>
        <w:rPr>
          <w:rStyle w:val="a8"/>
        </w:rPr>
        <w:t xml:space="preserve">                                          2. Основания для разработки Программы</w:t>
      </w:r>
    </w:p>
    <w:p w:rsidR="008B5D81" w:rsidRDefault="008B5D81" w:rsidP="008B5D81">
      <w:pPr>
        <w:pStyle w:val="a3"/>
        <w:spacing w:before="240" w:beforeAutospacing="0" w:after="0" w:afterAutospacing="0"/>
      </w:pPr>
      <w:r>
        <w:t xml:space="preserve">Основанием для проведения работ по формированию программы комплексного развития систем коммунальной инфраструктуры муниципального </w:t>
      </w:r>
      <w:proofErr w:type="gramStart"/>
      <w:r>
        <w:t xml:space="preserve">образования  </w:t>
      </w:r>
      <w:proofErr w:type="spellStart"/>
      <w:r>
        <w:t>Вихаревское</w:t>
      </w:r>
      <w:proofErr w:type="spellEnd"/>
      <w:proofErr w:type="gramEnd"/>
      <w:r>
        <w:t xml:space="preserve">  сельское поселение </w:t>
      </w:r>
      <w:proofErr w:type="spellStart"/>
      <w:r>
        <w:t>Кильмезскогорайона</w:t>
      </w:r>
      <w:proofErr w:type="spellEnd"/>
      <w:r>
        <w:t xml:space="preserve"> Кировской области на 2018-2027 годы далее – (Программа) являются:                                                                                                                   1. Федеральный закон от 29.12.2014 № 458- ФЗ (ред. от 28.12.2016г)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t>2. Федеральный закон от 06.10.2003 г. № 131 – ФЗ «Об общих принципах организации местного самоуправления в Российской Федерации»;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t>3. Постановление Правительства РФ от 13.02.2006 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t>4. Постановление Правительства РФ от 23 мая 2006 г. № 306 «Об утверждении Правил установления и определения нормативов потребления коммунальных услуг»;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t>5. Постановление Правительства РФ от 06.05.2011 № 354                                                        6. Постановление Правительства РФ от 14.12.2005 № 761 2О предоставлении субсидий на оплату жилого помещения и коммунальных услуг»;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t>7. Постановление Правительства РФ от 29.08.2005 № 541 «О федеральных стандартах оплаты жилого помещения и коммунальных услуг»;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t>8. Постановление Правительства РФ от 21.05.2005 № 315 «Об утверждении типового договора социального найма жилого помещения»;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t>9. Постановление Правительства Российской Федерации от 21.01.2006 № 25 «Об утверждении Правил пользования жилыми помещениями»;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t xml:space="preserve">10. Постановление Правительства Российской Федерации от 28.01.2006 № 47 «Об утверждении Положения о признании помещения жилым помещением, жилого </w:t>
      </w:r>
      <w:r>
        <w:lastRenderedPageBreak/>
        <w:t>помещения непригодным для проживания и многоквартирного дома аварийным и подлежащим сносу»;</w:t>
      </w:r>
    </w:p>
    <w:p w:rsidR="008B5D81" w:rsidRDefault="008B5D81" w:rsidP="008B5D81">
      <w:pPr>
        <w:pStyle w:val="a3"/>
        <w:spacing w:before="0" w:beforeAutospacing="0"/>
      </w:pPr>
      <w:r>
        <w:t xml:space="preserve">11. Генеральный план </w:t>
      </w:r>
      <w:proofErr w:type="spellStart"/>
      <w:r>
        <w:t>Вихаревского</w:t>
      </w:r>
      <w:proofErr w:type="spellEnd"/>
      <w:r>
        <w:t xml:space="preserve"> сельского поселения Кильмезского района Кировской области.</w:t>
      </w:r>
    </w:p>
    <w:p w:rsidR="008B5D81" w:rsidRDefault="008B5D81" w:rsidP="008B5D81">
      <w:pPr>
        <w:pStyle w:val="a3"/>
        <w:spacing w:before="0" w:beforeAutospacing="0"/>
        <w:jc w:val="center"/>
      </w:pPr>
      <w:r>
        <w:rPr>
          <w:rStyle w:val="a8"/>
        </w:rPr>
        <w:t xml:space="preserve">3. Цели и задачи совершенствования и развития </w:t>
      </w:r>
      <w:proofErr w:type="spellStart"/>
      <w:r>
        <w:rPr>
          <w:rStyle w:val="a8"/>
        </w:rPr>
        <w:t>коммунальногокомплекса</w:t>
      </w:r>
      <w:proofErr w:type="spellEnd"/>
      <w:r>
        <w:rPr>
          <w:rStyle w:val="a8"/>
        </w:rPr>
        <w:t xml:space="preserve"> </w:t>
      </w:r>
      <w:proofErr w:type="spellStart"/>
      <w:r>
        <w:rPr>
          <w:rStyle w:val="a8"/>
        </w:rPr>
        <w:t>Вихаревского</w:t>
      </w:r>
      <w:proofErr w:type="spellEnd"/>
      <w:r>
        <w:rPr>
          <w:rStyle w:val="a8"/>
        </w:rPr>
        <w:t xml:space="preserve"> сельского поселения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rPr>
          <w:rStyle w:val="a8"/>
        </w:rPr>
        <w:t> </w:t>
      </w:r>
      <w:r>
        <w:t>Целью разработки Программы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t>Программа является базовым документом для разработки инвестиционных и производственных Программ организаций коммунального комплекса муниципального образования.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t xml:space="preserve">Основными задачами совершенствования и развития коммунального комплекса </w:t>
      </w:r>
      <w:proofErr w:type="spellStart"/>
      <w:r>
        <w:t>Вихаревского</w:t>
      </w:r>
      <w:proofErr w:type="spellEnd"/>
      <w:r>
        <w:t xml:space="preserve">  сельского поселения являются:</w:t>
      </w:r>
    </w:p>
    <w:p w:rsidR="008B5D81" w:rsidRDefault="008B5D81" w:rsidP="008B5D81">
      <w:pPr>
        <w:pStyle w:val="a3"/>
        <w:spacing w:before="0" w:beforeAutospacing="0" w:after="0" w:afterAutospacing="0"/>
        <w:jc w:val="both"/>
      </w:pPr>
      <w:r>
        <w:t>- инженерно-техническая оптимизации коммунальных систем;</w:t>
      </w:r>
    </w:p>
    <w:p w:rsidR="008B5D81" w:rsidRDefault="008B5D81" w:rsidP="008B5D81">
      <w:pPr>
        <w:pStyle w:val="a3"/>
        <w:spacing w:before="0" w:beforeAutospacing="0" w:after="0" w:afterAutospacing="0"/>
        <w:jc w:val="both"/>
      </w:pPr>
      <w:r>
        <w:t>- взаимосвязанное перспективное планирование развития коммунальных систем;</w:t>
      </w:r>
    </w:p>
    <w:p w:rsidR="008B5D81" w:rsidRDefault="008B5D81" w:rsidP="008B5D81">
      <w:pPr>
        <w:pStyle w:val="a3"/>
        <w:spacing w:before="0" w:beforeAutospacing="0" w:after="0" w:afterAutospacing="0"/>
        <w:jc w:val="both"/>
      </w:pPr>
      <w:r>
        <w:t>- обоснование мероприятий по комплексной реконструкции и модернизации;</w:t>
      </w:r>
    </w:p>
    <w:p w:rsidR="008B5D81" w:rsidRDefault="008B5D81" w:rsidP="008B5D81">
      <w:pPr>
        <w:pStyle w:val="a3"/>
        <w:spacing w:before="0" w:beforeAutospacing="0" w:after="0" w:afterAutospacing="0"/>
        <w:jc w:val="both"/>
      </w:pPr>
      <w:r>
        <w:t>- повышение надежности систем и качества предоставления коммунальных услуг;</w:t>
      </w:r>
    </w:p>
    <w:p w:rsidR="008B5D81" w:rsidRDefault="008B5D81" w:rsidP="008B5D81">
      <w:pPr>
        <w:pStyle w:val="a3"/>
        <w:spacing w:before="0" w:beforeAutospacing="0" w:after="0" w:afterAutospacing="0"/>
        <w:jc w:val="both"/>
      </w:pPr>
      <w:r>
        <w:t xml:space="preserve">-совершенствование механизмов снижения стоимости коммунальных услуг </w:t>
      </w:r>
      <w:proofErr w:type="spellStart"/>
      <w:r>
        <w:t>присохранении</w:t>
      </w:r>
      <w:proofErr w:type="spellEnd"/>
      <w:r>
        <w:t xml:space="preserve"> (повышении) качества предоставления услуг и устойчивости функционирования коммунальной инфраструктуры муниципального образования;</w:t>
      </w:r>
    </w:p>
    <w:p w:rsidR="008B5D81" w:rsidRDefault="008B5D81" w:rsidP="008B5D81">
      <w:pPr>
        <w:pStyle w:val="a3"/>
        <w:spacing w:before="0" w:beforeAutospacing="0" w:after="0" w:afterAutospacing="0"/>
        <w:jc w:val="both"/>
      </w:pPr>
      <w:r>
        <w:t xml:space="preserve">-совершенствование механизмов развития энергосбережения и </w:t>
      </w:r>
      <w:proofErr w:type="spellStart"/>
      <w:r>
        <w:t>повышенияэнергоэффективности</w:t>
      </w:r>
      <w:proofErr w:type="spellEnd"/>
      <w:r>
        <w:t xml:space="preserve"> коммунальной инфраструктуры муниципального образования;</w:t>
      </w:r>
    </w:p>
    <w:p w:rsidR="008B5D81" w:rsidRDefault="008B5D81" w:rsidP="008B5D81">
      <w:pPr>
        <w:pStyle w:val="a3"/>
        <w:spacing w:before="0" w:beforeAutospacing="0" w:after="0" w:afterAutospacing="0"/>
        <w:jc w:val="both"/>
      </w:pPr>
      <w:r>
        <w:t xml:space="preserve">-повышение инвестиционной привлекательности коммунальной </w:t>
      </w:r>
      <w:proofErr w:type="spellStart"/>
      <w:r>
        <w:t>инфраструктурымуниципального</w:t>
      </w:r>
      <w:proofErr w:type="spellEnd"/>
      <w:r>
        <w:t xml:space="preserve"> образования;</w:t>
      </w:r>
    </w:p>
    <w:p w:rsidR="008B5D81" w:rsidRDefault="008B5D81" w:rsidP="008B5D81">
      <w:pPr>
        <w:pStyle w:val="a3"/>
        <w:spacing w:before="0" w:beforeAutospacing="0" w:after="0" w:afterAutospacing="0"/>
        <w:jc w:val="both"/>
      </w:pPr>
      <w:r>
        <w:t xml:space="preserve">- обеспечение сбалансированности интересов субъектов </w:t>
      </w:r>
      <w:proofErr w:type="spellStart"/>
      <w:r>
        <w:t>коммунальнойинфраструктуры</w:t>
      </w:r>
      <w:proofErr w:type="spellEnd"/>
      <w:r>
        <w:t xml:space="preserve"> и потребителей.</w:t>
      </w:r>
    </w:p>
    <w:p w:rsidR="008B5D81" w:rsidRDefault="008B5D81" w:rsidP="008B5D81">
      <w:pPr>
        <w:pStyle w:val="a3"/>
        <w:jc w:val="center"/>
      </w:pPr>
      <w:r>
        <w:rPr>
          <w:rStyle w:val="a8"/>
        </w:rPr>
        <w:t>4.  Сроки и этапы реализации Программы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rPr>
          <w:rStyle w:val="a8"/>
        </w:rPr>
        <w:t> </w:t>
      </w:r>
      <w:r>
        <w:t>Период реализации Программы 2018 - 2027 годы.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t> </w:t>
      </w:r>
    </w:p>
    <w:p w:rsidR="008B5D81" w:rsidRDefault="008B5D81" w:rsidP="008B5D81">
      <w:pPr>
        <w:pStyle w:val="a3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t>5.  Механизм реализации целевой программы</w:t>
      </w:r>
    </w:p>
    <w:p w:rsidR="008B5D81" w:rsidRDefault="008B5D81" w:rsidP="008B5D81">
      <w:pPr>
        <w:pStyle w:val="a3"/>
        <w:spacing w:before="0" w:beforeAutospacing="0" w:after="0" w:afterAutospacing="0"/>
        <w:jc w:val="center"/>
      </w:pPr>
    </w:p>
    <w:p w:rsidR="008B5D81" w:rsidRDefault="008B5D81" w:rsidP="008B5D81">
      <w:pPr>
        <w:pStyle w:val="a3"/>
        <w:spacing w:before="0" w:beforeAutospacing="0" w:after="0" w:afterAutospacing="0"/>
      </w:pPr>
      <w:r>
        <w:rPr>
          <w:rStyle w:val="a8"/>
        </w:rPr>
        <w:t> </w:t>
      </w:r>
      <w:r>
        <w:t xml:space="preserve">Программа реализуется в соответствии с законодательством Российской Федерации 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t>и Кировской области.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t>Механизм реализации Программы включает следующие элементы: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t xml:space="preserve">- разработку и издание муниципальных правовых актов, необходимых </w:t>
      </w:r>
      <w:proofErr w:type="spellStart"/>
      <w:r>
        <w:t>длявыполнения</w:t>
      </w:r>
      <w:proofErr w:type="spellEnd"/>
      <w:r>
        <w:t xml:space="preserve"> Программы;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t xml:space="preserve">- ежегодную подготовку и уточнение перечня программных мероприятий </w:t>
      </w:r>
      <w:proofErr w:type="spellStart"/>
      <w:r>
        <w:t>наочередной</w:t>
      </w:r>
      <w:proofErr w:type="spellEnd"/>
      <w:r>
        <w:t xml:space="preserve"> финансовый год и плановый период, уточнение затрат на реализацию программных мероприятий;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t>- размещение в средствах массовой информации и на официальном сайте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t xml:space="preserve">администрации </w:t>
      </w:r>
      <w:proofErr w:type="spellStart"/>
      <w:r>
        <w:t>Вихаревского</w:t>
      </w:r>
      <w:proofErr w:type="spellEnd"/>
      <w:r>
        <w:t xml:space="preserve"> сельского поселения Кильмезского района информации о ходе и результатах реализации Программы.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t>Администрация сельского поселения осуществляет административный контроль над исполнением программных мероприятий и участвует в разработке программных мероприятий, контролируют исполнение программных мероприятий.</w:t>
      </w:r>
    </w:p>
    <w:p w:rsidR="008B5D81" w:rsidRDefault="008B5D81" w:rsidP="008B5D81">
      <w:pPr>
        <w:pStyle w:val="a3"/>
        <w:spacing w:before="0" w:beforeAutospacing="0" w:after="0" w:afterAutospacing="0"/>
        <w:jc w:val="center"/>
      </w:pPr>
    </w:p>
    <w:p w:rsidR="008B5D81" w:rsidRDefault="008B5D81" w:rsidP="008B5D81">
      <w:pPr>
        <w:pStyle w:val="a3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t>6. Оценка ожидаемой эффективности</w:t>
      </w:r>
    </w:p>
    <w:p w:rsidR="008B5D81" w:rsidRDefault="008B5D81" w:rsidP="008B5D81">
      <w:pPr>
        <w:pStyle w:val="a3"/>
        <w:spacing w:before="0" w:beforeAutospacing="0" w:after="0" w:afterAutospacing="0"/>
        <w:jc w:val="center"/>
      </w:pPr>
    </w:p>
    <w:p w:rsidR="008B5D81" w:rsidRDefault="008B5D81" w:rsidP="008B5D81">
      <w:pPr>
        <w:pStyle w:val="a3"/>
        <w:spacing w:before="0" w:beforeAutospacing="0" w:after="0" w:afterAutospacing="0"/>
      </w:pPr>
      <w:r>
        <w:rPr>
          <w:rStyle w:val="a8"/>
        </w:rPr>
        <w:t> </w:t>
      </w:r>
      <w:r>
        <w:t>Результаты Программы комплексного развития систем коммунальной инфраструктуры сельского поселения на 2018-2027 годы определяются с помощью целевых индикаторов. Ожидаемыми результатами Программы являются улучшение экологической ситуации в сельском поселении.</w:t>
      </w:r>
    </w:p>
    <w:p w:rsidR="008B5D81" w:rsidRDefault="008B5D81" w:rsidP="008B5D81">
      <w:pPr>
        <w:pStyle w:val="a3"/>
        <w:spacing w:before="240" w:beforeAutospacing="0" w:after="0" w:afterAutospacing="0"/>
        <w:rPr>
          <w:rStyle w:val="a8"/>
          <w:b w:val="0"/>
          <w:bCs w:val="0"/>
        </w:rPr>
      </w:pPr>
      <w:r>
        <w:rPr>
          <w:rStyle w:val="a8"/>
        </w:rPr>
        <w:t xml:space="preserve">                                           7 . Социальные результаты </w:t>
      </w:r>
    </w:p>
    <w:p w:rsidR="008B5D81" w:rsidRDefault="008B5D81" w:rsidP="008B5D81">
      <w:pPr>
        <w:pStyle w:val="a3"/>
        <w:spacing w:before="240" w:beforeAutospacing="0" w:after="0" w:afterAutospacing="0"/>
      </w:pPr>
      <w:r>
        <w:t>- рациональное использование природных ресурсов;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t>- повышение надежности и качества предоставления коммунальных услуг;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t>- снижение себестоимости коммунальных услуг.</w:t>
      </w:r>
    </w:p>
    <w:p w:rsidR="008B5D81" w:rsidRDefault="008B5D81" w:rsidP="008B5D81">
      <w:pPr>
        <w:pStyle w:val="a3"/>
        <w:spacing w:before="0" w:beforeAutospacing="0" w:after="0" w:afterAutospacing="0"/>
      </w:pPr>
    </w:p>
    <w:p w:rsidR="008B5D81" w:rsidRDefault="008B5D81" w:rsidP="008B5D81">
      <w:pPr>
        <w:pStyle w:val="a3"/>
        <w:spacing w:before="0" w:beforeAutospacing="0" w:after="240" w:afterAutospacing="0"/>
      </w:pPr>
      <w:r>
        <w:rPr>
          <w:rStyle w:val="a8"/>
        </w:rPr>
        <w:t xml:space="preserve">                                          8. Экономические результаты</w:t>
      </w:r>
      <w:r>
        <w:t>:</w:t>
      </w:r>
    </w:p>
    <w:p w:rsidR="008B5D81" w:rsidRDefault="008B5D81" w:rsidP="008B5D81">
      <w:pPr>
        <w:pStyle w:val="a3"/>
        <w:spacing w:after="0" w:afterAutospacing="0"/>
      </w:pPr>
      <w:r>
        <w:t xml:space="preserve">- плановое развитие коммунальной инфраструктуры в соответствии с </w:t>
      </w:r>
      <w:proofErr w:type="spellStart"/>
      <w:r>
        <w:t>документамитерриториального</w:t>
      </w:r>
      <w:proofErr w:type="spellEnd"/>
      <w:r>
        <w:t xml:space="preserve"> планирования развития поселения;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t>- повышение   </w:t>
      </w:r>
      <w:proofErr w:type="gramStart"/>
      <w:r>
        <w:t>инвестиционной  привлекательности</w:t>
      </w:r>
      <w:proofErr w:type="gramEnd"/>
      <w:r>
        <w:t xml:space="preserve">   организаций   коммунального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t>комплекса поселения.</w:t>
      </w:r>
    </w:p>
    <w:p w:rsidR="008B5D81" w:rsidRDefault="008B5D81" w:rsidP="008B5D81">
      <w:pPr>
        <w:pStyle w:val="a3"/>
        <w:spacing w:before="0" w:beforeAutospacing="0" w:after="0" w:afterAutospacing="0"/>
      </w:pPr>
    </w:p>
    <w:p w:rsidR="008B5D81" w:rsidRDefault="008B5D81" w:rsidP="008B5D81">
      <w:pPr>
        <w:pStyle w:val="a3"/>
        <w:spacing w:before="0" w:beforeAutospacing="0" w:after="0" w:afterAutospacing="0"/>
        <w:jc w:val="center"/>
      </w:pPr>
      <w:r>
        <w:rPr>
          <w:rStyle w:val="a8"/>
        </w:rPr>
        <w:t xml:space="preserve">9.  Принципы формирования программы комплексного </w:t>
      </w:r>
      <w:proofErr w:type="spellStart"/>
      <w:r>
        <w:rPr>
          <w:rStyle w:val="a8"/>
        </w:rPr>
        <w:t>развитиясистем</w:t>
      </w:r>
      <w:proofErr w:type="spellEnd"/>
      <w:r>
        <w:rPr>
          <w:rStyle w:val="a8"/>
        </w:rPr>
        <w:t xml:space="preserve"> коммунальной инфраструктуры </w:t>
      </w:r>
      <w:proofErr w:type="spellStart"/>
      <w:r>
        <w:rPr>
          <w:rStyle w:val="a8"/>
        </w:rPr>
        <w:t>Вихаревского</w:t>
      </w:r>
      <w:proofErr w:type="spellEnd"/>
      <w:r>
        <w:rPr>
          <w:rStyle w:val="a8"/>
        </w:rPr>
        <w:t xml:space="preserve"> сельского поселения</w:t>
      </w:r>
    </w:p>
    <w:p w:rsidR="008B5D81" w:rsidRDefault="008B5D81" w:rsidP="008B5D81">
      <w:pPr>
        <w:pStyle w:val="a3"/>
        <w:spacing w:before="240" w:beforeAutospacing="0" w:after="0" w:afterAutospacing="0"/>
      </w:pPr>
      <w:r>
        <w:t xml:space="preserve">Формирование и реализация программы комплексного развития систем коммунальной инфраструктуры </w:t>
      </w:r>
      <w:proofErr w:type="spellStart"/>
      <w:r>
        <w:t>Вихаревского</w:t>
      </w:r>
      <w:proofErr w:type="spellEnd"/>
      <w:r>
        <w:t xml:space="preserve"> сельского поселения базируется на следующих принципах: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t>– целенаправленности – мероприятия и решения долгосрочной программы комплексного развития должны обеспечивать достижение поставленных целей;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t xml:space="preserve">– системности – рассмотрение программы комплексного развития коммунальной инфраструктуры </w:t>
      </w:r>
      <w:proofErr w:type="spellStart"/>
      <w:r>
        <w:t>Вихаревского</w:t>
      </w:r>
      <w:proofErr w:type="spellEnd"/>
      <w:r>
        <w:t xml:space="preserve"> сельского поселения, как единой системы с учетом взаимного влияния разделов и мероприятий Программы друг на друга;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t xml:space="preserve">– комплексности – формирование программы комплексного развития коммунальной инфраструктуры </w:t>
      </w:r>
      <w:proofErr w:type="spellStart"/>
      <w:r>
        <w:t>Вихаревского</w:t>
      </w:r>
      <w:proofErr w:type="spellEnd"/>
      <w:r>
        <w:t xml:space="preserve"> сельского поселения в увязке с различными Программами.</w:t>
      </w:r>
    </w:p>
    <w:p w:rsidR="008B5D81" w:rsidRDefault="008B5D81" w:rsidP="008B5D81">
      <w:pPr>
        <w:pStyle w:val="a3"/>
        <w:spacing w:before="0" w:beforeAutospacing="0" w:after="0" w:afterAutospacing="0"/>
        <w:rPr>
          <w:rStyle w:val="a8"/>
        </w:rPr>
      </w:pPr>
      <w:r>
        <w:t> </w:t>
      </w:r>
    </w:p>
    <w:p w:rsidR="008B5D81" w:rsidRDefault="008B5D81" w:rsidP="008B5D81">
      <w:pPr>
        <w:pStyle w:val="a3"/>
        <w:spacing w:before="0" w:beforeAutospacing="0" w:after="0" w:afterAutospacing="0"/>
        <w:jc w:val="center"/>
      </w:pPr>
      <w:r>
        <w:rPr>
          <w:rStyle w:val="a8"/>
        </w:rPr>
        <w:t xml:space="preserve">10. Краткая характеристика муниципального образования </w:t>
      </w:r>
      <w:proofErr w:type="spellStart"/>
      <w:r>
        <w:rPr>
          <w:rStyle w:val="a8"/>
        </w:rPr>
        <w:t>Вихаревское</w:t>
      </w:r>
      <w:proofErr w:type="spellEnd"/>
      <w:r>
        <w:rPr>
          <w:rStyle w:val="a8"/>
        </w:rPr>
        <w:t xml:space="preserve"> сельское поселение Кильмезского района Кировской области</w:t>
      </w:r>
    </w:p>
    <w:p w:rsidR="008B5D81" w:rsidRDefault="008B5D81" w:rsidP="008B5D81">
      <w:pPr>
        <w:pStyle w:val="a3"/>
        <w:spacing w:before="0" w:beforeAutospacing="0" w:after="0" w:afterAutospacing="0"/>
        <w:jc w:val="center"/>
      </w:pPr>
    </w:p>
    <w:p w:rsidR="008B5D81" w:rsidRDefault="008B5D81" w:rsidP="008B5D81">
      <w:pPr>
        <w:pStyle w:val="a3"/>
        <w:spacing w:before="0" w:beforeAutospacing="0" w:after="0" w:afterAutospacing="0"/>
      </w:pPr>
      <w:r>
        <w:rPr>
          <w:color w:val="000000"/>
        </w:rPr>
        <w:t xml:space="preserve">Муниципальное образование </w:t>
      </w:r>
      <w:proofErr w:type="spellStart"/>
      <w:r>
        <w:rPr>
          <w:color w:val="000000"/>
        </w:rPr>
        <w:t>Вихаревское</w:t>
      </w:r>
      <w:proofErr w:type="spellEnd"/>
      <w:r>
        <w:rPr>
          <w:color w:val="000000"/>
        </w:rPr>
        <w:t xml:space="preserve"> сельское поселение Кильмезского  района Кировской области (далее – поселение) находиться в восточной части района. В состав поселения входят 7 населенных пунктов: </w:t>
      </w:r>
      <w:proofErr w:type="spellStart"/>
      <w:r>
        <w:rPr>
          <w:color w:val="000000"/>
        </w:rPr>
        <w:t>д.Вихарево</w:t>
      </w:r>
      <w:proofErr w:type="spellEnd"/>
      <w:r>
        <w:rPr>
          <w:color w:val="000000"/>
        </w:rPr>
        <w:t xml:space="preserve">, д. </w:t>
      </w:r>
      <w:proofErr w:type="spellStart"/>
      <w:r>
        <w:rPr>
          <w:color w:val="000000"/>
        </w:rPr>
        <w:t>Карманкино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д.Таутово</w:t>
      </w:r>
      <w:proofErr w:type="spellEnd"/>
      <w:r>
        <w:rPr>
          <w:color w:val="000000"/>
        </w:rPr>
        <w:t xml:space="preserve">, д. Яшкино, д. Силкино, д. </w:t>
      </w:r>
      <w:proofErr w:type="spellStart"/>
      <w:r>
        <w:rPr>
          <w:color w:val="000000"/>
        </w:rPr>
        <w:t>Иванково</w:t>
      </w:r>
      <w:proofErr w:type="spellEnd"/>
      <w:r>
        <w:rPr>
          <w:color w:val="000000"/>
        </w:rPr>
        <w:t xml:space="preserve">, д. </w:t>
      </w:r>
      <w:proofErr w:type="spellStart"/>
      <w:r>
        <w:rPr>
          <w:color w:val="000000"/>
        </w:rPr>
        <w:t>Кунжек</w:t>
      </w:r>
      <w:proofErr w:type="spellEnd"/>
      <w:r>
        <w:rPr>
          <w:color w:val="000000"/>
        </w:rPr>
        <w:t xml:space="preserve">. Центр </w:t>
      </w:r>
      <w:proofErr w:type="spellStart"/>
      <w:r>
        <w:rPr>
          <w:color w:val="000000"/>
        </w:rPr>
        <w:t>Вихаревского</w:t>
      </w:r>
      <w:proofErr w:type="spellEnd"/>
      <w:r>
        <w:rPr>
          <w:color w:val="000000"/>
        </w:rPr>
        <w:t xml:space="preserve"> сельского поселения  Кильмезского района Кировской области – деревня Вихарево. До областного центра г. Кирова 280 км.  Численность постоянно проживающего населения в </w:t>
      </w:r>
      <w:proofErr w:type="spellStart"/>
      <w:r>
        <w:rPr>
          <w:color w:val="000000"/>
        </w:rPr>
        <w:t>Вихаревском</w:t>
      </w:r>
      <w:proofErr w:type="spellEnd"/>
      <w:r>
        <w:rPr>
          <w:color w:val="000000"/>
        </w:rPr>
        <w:t xml:space="preserve"> сельском поселении по состоянию на 01.01.2018 г. составляет 796 человек. Трудоспособное население из поселения выезжает в другие населенные пункты (города и более крупные населенные пункты), что дестабилизирует ситуацию на рынке труда поселения: растет возраст нетрудоспособного населения. Структура экономики на территории поселения на протяжении последних лет достаточно стабильна: наибольший удельный вес принадлежит сельскому хозяйству.</w:t>
      </w:r>
    </w:p>
    <w:p w:rsidR="008B5D81" w:rsidRDefault="008B5D81" w:rsidP="008B5D81">
      <w:pPr>
        <w:pStyle w:val="a3"/>
        <w:jc w:val="center"/>
        <w:rPr>
          <w:rStyle w:val="a8"/>
        </w:rPr>
      </w:pPr>
      <w:r>
        <w:rPr>
          <w:rStyle w:val="a8"/>
        </w:rPr>
        <w:t xml:space="preserve">11.  Информация о генеральном плане </w:t>
      </w:r>
      <w:proofErr w:type="spellStart"/>
      <w:r>
        <w:rPr>
          <w:rStyle w:val="a8"/>
        </w:rPr>
        <w:t>Вихаревского</w:t>
      </w:r>
      <w:proofErr w:type="spellEnd"/>
      <w:r>
        <w:rPr>
          <w:rStyle w:val="a8"/>
        </w:rPr>
        <w:t xml:space="preserve"> сельского поселения и схема территориального планирования</w:t>
      </w:r>
    </w:p>
    <w:p w:rsidR="008B5D81" w:rsidRDefault="008B5D81" w:rsidP="008B5D81">
      <w:pPr>
        <w:pStyle w:val="a3"/>
        <w:spacing w:after="0" w:afterAutospacing="0"/>
      </w:pPr>
      <w:r>
        <w:lastRenderedPageBreak/>
        <w:t xml:space="preserve">Таблица1 </w:t>
      </w:r>
      <w:r>
        <w:rPr>
          <w:rStyle w:val="a8"/>
        </w:rPr>
        <w:t xml:space="preserve">Информация о генеральном плане </w:t>
      </w:r>
      <w:proofErr w:type="spellStart"/>
      <w:r>
        <w:rPr>
          <w:rStyle w:val="a8"/>
        </w:rPr>
        <w:t>Вихаревского</w:t>
      </w:r>
      <w:proofErr w:type="spellEnd"/>
      <w:r>
        <w:rPr>
          <w:rStyle w:val="a8"/>
        </w:rPr>
        <w:t xml:space="preserve"> сельского поселения </w:t>
      </w:r>
    </w:p>
    <w:tbl>
      <w:tblPr>
        <w:tblW w:w="96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255"/>
        <w:gridCol w:w="1590"/>
        <w:gridCol w:w="4080"/>
      </w:tblGrid>
      <w:tr w:rsidR="008B5D81" w:rsidTr="008B5D81">
        <w:trPr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территории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план поселения</w:t>
            </w:r>
          </w:p>
        </w:tc>
      </w:tr>
      <w:tr w:rsidR="008B5D81" w:rsidTr="008B5D81">
        <w:trPr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B5D81" w:rsidTr="008B5D81">
        <w:trPr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Вихаревское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Кильмезского района Кировской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11420 га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 решением </w:t>
            </w:r>
            <w:proofErr w:type="spellStart"/>
            <w:r>
              <w:rPr>
                <w:sz w:val="20"/>
                <w:szCs w:val="20"/>
              </w:rPr>
              <w:t>Вихаревской</w:t>
            </w:r>
            <w:proofErr w:type="spellEnd"/>
            <w:r>
              <w:rPr>
                <w:sz w:val="20"/>
                <w:szCs w:val="20"/>
              </w:rPr>
              <w:t xml:space="preserve"> сельской Думы Кильмезского  района Кировской области от 19.11.2015 № 6/4.</w:t>
            </w:r>
          </w:p>
        </w:tc>
      </w:tr>
    </w:tbl>
    <w:p w:rsidR="008B5D81" w:rsidRDefault="008B5D81" w:rsidP="008B5D81">
      <w:pPr>
        <w:pStyle w:val="a3"/>
        <w:spacing w:after="0" w:afterAutospacing="0"/>
      </w:pPr>
      <w:r>
        <w:t xml:space="preserve"> Документом территориального планирования является генеральный план </w:t>
      </w:r>
      <w:proofErr w:type="spellStart"/>
      <w:r>
        <w:t>Вихаревского</w:t>
      </w:r>
      <w:proofErr w:type="spellEnd"/>
      <w:r>
        <w:t xml:space="preserve"> сельского поселения Кильмезского  района Кировской области, который, исходя из совокупности социальных, экономических, экологических и иных факторов, комплексно решает задачи обеспечения устойчивого развития сельского поселения, развития его инженерной, транспортной и социальной инфраструктур. На сегодняшний день на территории </w:t>
      </w:r>
      <w:proofErr w:type="spellStart"/>
      <w:r>
        <w:t>Вихаревского</w:t>
      </w:r>
      <w:proofErr w:type="spellEnd"/>
      <w:r>
        <w:t xml:space="preserve">  сельского поселения существуют следующие территориальные зоны: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rPr>
          <w:color w:val="000000"/>
        </w:rPr>
        <w:t>1)      жилые зоны: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rPr>
          <w:color w:val="000000"/>
        </w:rPr>
        <w:t>- зона застройки индивидуальными жилыми домами и блокированной жилой застройки;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rPr>
          <w:color w:val="000000"/>
        </w:rPr>
        <w:t>-  зона застройки малоэтажными жилыми домами;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rPr>
          <w:color w:val="000000"/>
        </w:rPr>
        <w:t>2) Общественно-деловые зоны: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rPr>
          <w:color w:val="000000"/>
        </w:rPr>
        <w:t>- зона делового, общественного и коммерческого назначения.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rPr>
          <w:color w:val="000000"/>
        </w:rPr>
        <w:t>3) производственные зоны;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rPr>
          <w:color w:val="000000"/>
        </w:rPr>
        <w:t>- зона размещения производственных объектов V класса опасности;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rPr>
          <w:color w:val="000000"/>
        </w:rPr>
        <w:t>4) зоны инженерной инфраструктуры: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rPr>
          <w:color w:val="000000"/>
        </w:rPr>
        <w:t>- зона инженерных сооружений.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rPr>
          <w:color w:val="000000"/>
        </w:rPr>
        <w:t>5) зоны сельскохозяйственного использования: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rPr>
          <w:color w:val="000000"/>
        </w:rPr>
        <w:t>- зона сельскохозяйственных угодий.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rPr>
          <w:color w:val="000000"/>
        </w:rPr>
        <w:t>6) зоны рекреационного назначения:</w:t>
      </w:r>
    </w:p>
    <w:p w:rsidR="008B5D81" w:rsidRDefault="008B5D81" w:rsidP="008B5D8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зона природных ландшафтов, лесопарков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rPr>
          <w:color w:val="000000"/>
        </w:rPr>
        <w:t>7) зоны специального назначения:</w:t>
      </w:r>
    </w:p>
    <w:p w:rsidR="008B5D81" w:rsidRDefault="008B5D81" w:rsidP="008B5D8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8) зоны лесного фонда:</w:t>
      </w:r>
    </w:p>
    <w:p w:rsidR="008B5D81" w:rsidRDefault="008B5D81" w:rsidP="008B5D81">
      <w:pPr>
        <w:pStyle w:val="a3"/>
        <w:spacing w:before="0" w:beforeAutospacing="0" w:after="240" w:afterAutospacing="0"/>
      </w:pPr>
      <w:r>
        <w:rPr>
          <w:color w:val="000000"/>
        </w:rPr>
        <w:t>9) зоны водного фонда</w:t>
      </w:r>
    </w:p>
    <w:p w:rsidR="008B5D81" w:rsidRDefault="008B5D81" w:rsidP="008B5D81">
      <w:pPr>
        <w:pStyle w:val="a3"/>
        <w:spacing w:before="0" w:beforeAutospacing="0" w:after="240" w:afterAutospacing="0"/>
        <w:rPr>
          <w:b/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 xml:space="preserve">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программой. </w:t>
      </w:r>
    </w:p>
    <w:p w:rsidR="008B5D81" w:rsidRDefault="008B5D81" w:rsidP="008B5D81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Для осуществления мероприятий Программы согласно проектно- сметной документации необходимо 5340 тыс. рублей. Объемы финансирования Программы на 2018-2027г носят прогнозный характер и подлежат ежегодному уточнению в установленном порядке после принятия бюджетов на очередной финансовый год. Ресурсное обеспечение реализации мероприятий с разработкой по каждому источнику финансирования приведены в  приложении №1 ,2</w:t>
      </w:r>
    </w:p>
    <w:p w:rsidR="008B5D81" w:rsidRDefault="008B5D81" w:rsidP="008B5D81">
      <w:pPr>
        <w:pStyle w:val="a3"/>
        <w:spacing w:before="0" w:beforeAutospacing="0" w:after="240" w:afterAutospacing="0"/>
        <w:rPr>
          <w:b/>
        </w:rPr>
      </w:pPr>
      <w:r>
        <w:rPr>
          <w:b/>
          <w:color w:val="000000"/>
        </w:rPr>
        <w:t xml:space="preserve">                                         12.Обосновывающие материалы</w:t>
      </w:r>
    </w:p>
    <w:p w:rsidR="008B5D81" w:rsidRDefault="008B5D81" w:rsidP="008B5D81">
      <w:pPr>
        <w:pStyle w:val="a3"/>
        <w:spacing w:before="0" w:beforeAutospacing="0" w:after="240" w:afterAutospacing="0"/>
        <w:jc w:val="center"/>
      </w:pPr>
      <w:r>
        <w:rPr>
          <w:rStyle w:val="a8"/>
          <w:color w:val="000000"/>
        </w:rPr>
        <w:t xml:space="preserve">12.1. Характеристика жилищного фонда и прогноз развития (строительства) жилищного фонда на период реализации Программы комплексного развития коммунальной инфраструктуры   </w:t>
      </w:r>
      <w:proofErr w:type="spellStart"/>
      <w:r>
        <w:rPr>
          <w:rStyle w:val="a8"/>
          <w:color w:val="000000"/>
        </w:rPr>
        <w:t>Вихаревского</w:t>
      </w:r>
      <w:proofErr w:type="spellEnd"/>
      <w:r>
        <w:rPr>
          <w:rStyle w:val="a8"/>
          <w:color w:val="000000"/>
        </w:rPr>
        <w:t xml:space="preserve"> сельского поселения Кильмезского района Кировской области на 2018-2027 годы</w:t>
      </w:r>
    </w:p>
    <w:p w:rsidR="008B5D81" w:rsidRDefault="008B5D81" w:rsidP="008B5D81">
      <w:pPr>
        <w:pStyle w:val="a3"/>
      </w:pPr>
      <w:r>
        <w:rPr>
          <w:color w:val="000000"/>
        </w:rPr>
        <w:t> </w:t>
      </w:r>
      <w:r>
        <w:rPr>
          <w:color w:val="000000"/>
        </w:rPr>
        <w:tab/>
        <w:t xml:space="preserve">В </w:t>
      </w:r>
      <w:proofErr w:type="spellStart"/>
      <w:proofErr w:type="gramStart"/>
      <w:r>
        <w:rPr>
          <w:color w:val="000000"/>
        </w:rPr>
        <w:t>Вихаревском</w:t>
      </w:r>
      <w:proofErr w:type="spellEnd"/>
      <w:r>
        <w:rPr>
          <w:color w:val="000000"/>
        </w:rPr>
        <w:t xml:space="preserve">  сельском</w:t>
      </w:r>
      <w:proofErr w:type="gramEnd"/>
      <w:r>
        <w:rPr>
          <w:color w:val="000000"/>
        </w:rPr>
        <w:t xml:space="preserve"> поселении жилой фонд представлен малоэтажными жилыми </w:t>
      </w:r>
      <w:proofErr w:type="spellStart"/>
      <w:r>
        <w:rPr>
          <w:color w:val="000000"/>
        </w:rPr>
        <w:t>домами.Жилая</w:t>
      </w:r>
      <w:proofErr w:type="spellEnd"/>
      <w:r>
        <w:rPr>
          <w:color w:val="000000"/>
        </w:rPr>
        <w:t xml:space="preserve"> застройка  представляет застройку низкой плотности, и в основном представлена индивидуальными жилыми одноэтажными домами с </w:t>
      </w:r>
      <w:r>
        <w:rPr>
          <w:color w:val="000000"/>
        </w:rPr>
        <w:lastRenderedPageBreak/>
        <w:t xml:space="preserve">приусадебными участками. </w:t>
      </w:r>
      <w:r>
        <w:t xml:space="preserve">По данным на 2018 г. жилищный фонд муниципального образования  </w:t>
      </w:r>
      <w:proofErr w:type="spellStart"/>
      <w:r>
        <w:t>Вихаревское</w:t>
      </w:r>
      <w:proofErr w:type="spellEnd"/>
      <w:r>
        <w:t xml:space="preserve"> сельское поселение составляет 18,6 тыс. м</w:t>
      </w:r>
      <w:r>
        <w:rPr>
          <w:vertAlign w:val="superscript"/>
        </w:rPr>
        <w:t>2</w:t>
      </w:r>
      <w:r>
        <w:t xml:space="preserve"> из них частный – 17,8 тыс. кв. м, муниципальный – 0,8 тыс. кв. м. В среднем на одного жителя приходиться 23,4 </w:t>
      </w:r>
      <w:proofErr w:type="spellStart"/>
      <w:r>
        <w:t>кв.м</w:t>
      </w:r>
      <w:proofErr w:type="spellEnd"/>
      <w:r>
        <w:t xml:space="preserve"> площади жилья. В сельском поселении преобладает индивидуальная застройка. Во всех частных домах – индивидуальное отопление.</w:t>
      </w:r>
    </w:p>
    <w:p w:rsidR="008B5D81" w:rsidRDefault="008B5D81" w:rsidP="008B5D81">
      <w:pPr>
        <w:pStyle w:val="a5"/>
        <w:spacing w:after="120"/>
        <w:ind w:firstLine="0"/>
        <w:outlineLvl w:val="0"/>
        <w:rPr>
          <w:lang w:val="ru-RU"/>
        </w:rPr>
      </w:pPr>
    </w:p>
    <w:p w:rsidR="008B5D81" w:rsidRDefault="008B5D81" w:rsidP="008B5D81">
      <w:pPr>
        <w:pStyle w:val="a5"/>
        <w:spacing w:after="120"/>
        <w:ind w:firstLine="0"/>
        <w:outlineLvl w:val="0"/>
        <w:rPr>
          <w:vertAlign w:val="superscript"/>
          <w:lang w:val="ru-RU"/>
        </w:rPr>
      </w:pPr>
      <w:r>
        <w:rPr>
          <w:lang w:val="ru-RU"/>
        </w:rPr>
        <w:t xml:space="preserve">Таблица2Характеристика жилищного фонда муниципального </w:t>
      </w:r>
      <w:proofErr w:type="gramStart"/>
      <w:r>
        <w:rPr>
          <w:lang w:val="ru-RU"/>
        </w:rPr>
        <w:t xml:space="preserve">образования  </w:t>
      </w:r>
      <w:proofErr w:type="spellStart"/>
      <w:r>
        <w:rPr>
          <w:lang w:val="ru-RU"/>
        </w:rPr>
        <w:t>Вихаревское</w:t>
      </w:r>
      <w:proofErr w:type="spellEnd"/>
      <w:proofErr w:type="gramEnd"/>
      <w:r>
        <w:rPr>
          <w:lang w:val="ru-RU"/>
        </w:rPr>
        <w:t xml:space="preserve"> сельское поселение, тыс. м</w:t>
      </w:r>
      <w:r>
        <w:rPr>
          <w:vertAlign w:val="superscript"/>
          <w:lang w:val="ru-RU"/>
        </w:rPr>
        <w:t>2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1985"/>
        <w:gridCol w:w="2126"/>
      </w:tblGrid>
      <w:tr w:rsidR="008B5D81" w:rsidTr="008B5D81"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jc w:val="center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 w:bidi="en-US"/>
              </w:rPr>
              <w:t>Название населённого пункта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jc w:val="center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 w:bidi="en-US"/>
              </w:rPr>
              <w:t>Площадь жилищного фонда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jc w:val="center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 w:bidi="en-US"/>
              </w:rPr>
              <w:t>Ветхий жилищный фонд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jc w:val="center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 w:bidi="en-US"/>
              </w:rPr>
              <w:t>Аварийный жилищный фонд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jc w:val="center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 w:bidi="en-US"/>
              </w:rPr>
              <w:t>Новое строительство</w:t>
            </w:r>
          </w:p>
        </w:tc>
      </w:tr>
      <w:tr w:rsidR="008B5D81" w:rsidTr="008B5D81"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д. Вихарево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jc w:val="center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 w:bidi="en-US"/>
              </w:rPr>
              <w:t>8244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jc w:val="center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 w:bidi="en-US"/>
              </w:rPr>
              <w:t>6092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jc w:val="center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jc w:val="center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 w:bidi="en-US"/>
              </w:rPr>
              <w:t>700</w:t>
            </w:r>
          </w:p>
        </w:tc>
      </w:tr>
      <w:tr w:rsidR="008B5D81" w:rsidTr="008B5D81"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eastAsia="Calibri"/>
                <w:iCs/>
                <w:sz w:val="20"/>
                <w:szCs w:val="20"/>
              </w:rPr>
              <w:t>Кунжек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jc w:val="center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 w:bidi="en-US"/>
              </w:rPr>
              <w:t>1862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jc w:val="center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 w:bidi="en-US"/>
              </w:rPr>
              <w:t>675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jc w:val="center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jc w:val="center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 w:bidi="en-US"/>
              </w:rPr>
              <w:t>-</w:t>
            </w:r>
          </w:p>
        </w:tc>
      </w:tr>
      <w:tr w:rsidR="008B5D81" w:rsidTr="008B5D81"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д. Карманкино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jc w:val="center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 w:bidi="en-US"/>
              </w:rPr>
              <w:t>4512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jc w:val="center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 w:bidi="en-US"/>
              </w:rPr>
              <w:t>1515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jc w:val="center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jc w:val="center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 w:bidi="en-US"/>
              </w:rPr>
              <w:t>475</w:t>
            </w:r>
          </w:p>
        </w:tc>
      </w:tr>
      <w:tr w:rsidR="008B5D81" w:rsidTr="008B5D81"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eastAsia="Calibri"/>
                <w:iCs/>
                <w:sz w:val="20"/>
                <w:szCs w:val="20"/>
              </w:rPr>
              <w:t>Таутово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jc w:val="center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 w:bidi="en-US"/>
              </w:rPr>
              <w:t>1618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jc w:val="center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 w:bidi="en-US"/>
              </w:rPr>
              <w:t>883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jc w:val="center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jc w:val="center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 w:bidi="en-US"/>
              </w:rPr>
              <w:t>377</w:t>
            </w:r>
          </w:p>
        </w:tc>
      </w:tr>
      <w:tr w:rsidR="008B5D81" w:rsidTr="008B5D81"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eastAsia="Calibri"/>
                <w:iCs/>
                <w:sz w:val="20"/>
                <w:szCs w:val="20"/>
              </w:rPr>
              <w:t>Иванково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jc w:val="center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 w:bidi="en-US"/>
              </w:rPr>
              <w:t>64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jc w:val="center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 w:bidi="en-US"/>
              </w:rPr>
              <w:t>64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jc w:val="center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jc w:val="center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 w:bidi="en-US"/>
              </w:rPr>
              <w:t>-</w:t>
            </w:r>
          </w:p>
        </w:tc>
      </w:tr>
      <w:tr w:rsidR="008B5D81" w:rsidTr="008B5D81"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д. Силкино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jc w:val="center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 w:bidi="en-US"/>
              </w:rPr>
              <w:t>275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jc w:val="center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 w:bidi="en-US"/>
              </w:rPr>
              <w:t>197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jc w:val="center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jc w:val="center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 w:bidi="en-US"/>
              </w:rPr>
              <w:t>-</w:t>
            </w:r>
          </w:p>
        </w:tc>
      </w:tr>
      <w:tr w:rsidR="008B5D81" w:rsidTr="008B5D81"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д. Яшкино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jc w:val="center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 w:bidi="en-US"/>
              </w:rPr>
              <w:t>1798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jc w:val="center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 w:bidi="en-US"/>
              </w:rPr>
              <w:t>1395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jc w:val="center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 w:bidi="en-US"/>
              </w:rPr>
              <w:t>108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jc w:val="center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 w:bidi="en-US"/>
              </w:rPr>
              <w:t>-</w:t>
            </w:r>
          </w:p>
        </w:tc>
      </w:tr>
      <w:tr w:rsidR="008B5D81" w:rsidTr="008B5D81"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jc w:val="center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 w:bidi="en-US"/>
              </w:rPr>
              <w:t>Всего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jc w:val="center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 w:bidi="en-US"/>
              </w:rPr>
              <w:t>18373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jc w:val="center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 w:bidi="en-US"/>
              </w:rPr>
              <w:t>10821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jc w:val="center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 w:bidi="en-US"/>
              </w:rPr>
              <w:t>108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B5D81" w:rsidRDefault="008B5D81">
            <w:pPr>
              <w:jc w:val="center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 w:bidi="en-US"/>
              </w:rPr>
              <w:t>1552</w:t>
            </w:r>
          </w:p>
        </w:tc>
      </w:tr>
    </w:tbl>
    <w:p w:rsidR="008B5D81" w:rsidRDefault="008B5D81" w:rsidP="008B5D81">
      <w:pPr>
        <w:pStyle w:val="a3"/>
      </w:pPr>
      <w:r>
        <w:rPr>
          <w:rStyle w:val="a8"/>
        </w:rPr>
        <w:t>12.2. Демографическая ситуация</w:t>
      </w:r>
    </w:p>
    <w:p w:rsidR="008B5D81" w:rsidRDefault="008B5D81" w:rsidP="008B5D81">
      <w:pPr>
        <w:ind w:firstLine="720"/>
      </w:pPr>
      <w:r>
        <w:t xml:space="preserve">В муниципальном образовании </w:t>
      </w:r>
      <w:proofErr w:type="spellStart"/>
      <w:r>
        <w:t>Вихаревское</w:t>
      </w:r>
      <w:proofErr w:type="spellEnd"/>
      <w:r>
        <w:t xml:space="preserve"> сельское поселение по состоянию на 01.01.2018г. проживает 796 человек.</w:t>
      </w:r>
    </w:p>
    <w:p w:rsidR="008B5D81" w:rsidRDefault="008B5D81" w:rsidP="008B5D81">
      <w:pPr>
        <w:ind w:firstLine="720"/>
      </w:pPr>
      <w:r>
        <w:t xml:space="preserve">С 2013 года показатели численности населения можно назвать не стабильными. В настоящее время все более ощутимо проявляется тенденция миграционного оттока жителей из-за отсутствия жилья и коммунальной инфраструктуры. </w:t>
      </w:r>
    </w:p>
    <w:p w:rsidR="008B5D81" w:rsidRDefault="008B5D81" w:rsidP="008B5D81">
      <w:pPr>
        <w:ind w:firstLine="720"/>
      </w:pPr>
      <w:r>
        <w:t xml:space="preserve">Изменение численности населения муниципального образования </w:t>
      </w:r>
      <w:proofErr w:type="spellStart"/>
      <w:r>
        <w:t>Вихаревское</w:t>
      </w:r>
      <w:proofErr w:type="spellEnd"/>
      <w:r>
        <w:t xml:space="preserve"> сельское поселение приводится в нижеследующей таблице № 3</w:t>
      </w:r>
    </w:p>
    <w:p w:rsidR="008B5D81" w:rsidRDefault="008B5D81" w:rsidP="008B5D81">
      <w:r>
        <w:t>Таблица 3Численность населения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59"/>
        <w:gridCol w:w="1276"/>
        <w:gridCol w:w="1701"/>
        <w:gridCol w:w="1559"/>
        <w:gridCol w:w="1559"/>
      </w:tblGrid>
      <w:tr w:rsidR="008B5D81" w:rsidTr="008B5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2022-2027</w:t>
            </w:r>
          </w:p>
        </w:tc>
      </w:tr>
      <w:tr w:rsidR="008B5D81" w:rsidTr="008B5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</w:p>
          <w:p w:rsidR="008B5D81" w:rsidRDefault="008B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765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760-730</w:t>
            </w:r>
          </w:p>
        </w:tc>
      </w:tr>
    </w:tbl>
    <w:p w:rsidR="008B5D81" w:rsidRDefault="008B5D81" w:rsidP="008B5D81">
      <w:pPr>
        <w:ind w:firstLine="720"/>
        <w:jc w:val="right"/>
      </w:pPr>
    </w:p>
    <w:p w:rsidR="008B5D81" w:rsidRDefault="008B5D81" w:rsidP="008B5D81">
      <w:pPr>
        <w:pStyle w:val="a4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проведенного анализа демографической ситуации были выявлены основные проблемы формирования численности населения </w:t>
      </w:r>
      <w:proofErr w:type="spellStart"/>
      <w:r>
        <w:rPr>
          <w:rFonts w:ascii="Times New Roman" w:hAnsi="Times New Roman" w:cs="Times New Roman"/>
        </w:rPr>
        <w:t>Вихаревского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– острая недостаточность и износ жилого фонда, а также  отсутствие коммунальной инфраструктуры. В целом демографическую обстановку можно оценить как проблематичную, хотя аналогичная ситуация наблюдается по всей России.</w:t>
      </w:r>
    </w:p>
    <w:p w:rsidR="008B5D81" w:rsidRDefault="008B5D81" w:rsidP="008B5D81">
      <w:pPr>
        <w:ind w:firstLine="720"/>
        <w:jc w:val="both"/>
      </w:pPr>
      <w:r>
        <w:t xml:space="preserve">Предполагается, что в перспективном будущем демографическая ситуация ухудшается. </w:t>
      </w:r>
    </w:p>
    <w:p w:rsidR="008B5D81" w:rsidRDefault="008B5D81" w:rsidP="008B5D81">
      <w:pPr>
        <w:pStyle w:val="a3"/>
        <w:spacing w:after="0" w:afterAutospacing="0"/>
        <w:jc w:val="center"/>
      </w:pPr>
      <w:r>
        <w:rPr>
          <w:rStyle w:val="a8"/>
        </w:rPr>
        <w:t xml:space="preserve"> 13. Характеристика состояния и проблем программы систем коммунальной инфраструктуры </w:t>
      </w:r>
      <w:proofErr w:type="spellStart"/>
      <w:r>
        <w:rPr>
          <w:rStyle w:val="a8"/>
        </w:rPr>
        <w:t>Вихаревского</w:t>
      </w:r>
      <w:proofErr w:type="spellEnd"/>
      <w:r>
        <w:rPr>
          <w:rStyle w:val="a8"/>
        </w:rPr>
        <w:t xml:space="preserve"> сельского поселения Кильмезского района Кировской области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rPr>
          <w:rStyle w:val="a8"/>
        </w:rPr>
        <w:t> </w:t>
      </w:r>
      <w:r>
        <w:rPr>
          <w:rStyle w:val="a8"/>
        </w:rPr>
        <w:tab/>
      </w:r>
      <w:r>
        <w:t xml:space="preserve">В связи с тем, что бюджет </w:t>
      </w:r>
      <w:proofErr w:type="spellStart"/>
      <w:r>
        <w:t>Вихаревского</w:t>
      </w:r>
      <w:proofErr w:type="spellEnd"/>
      <w:r>
        <w:t xml:space="preserve">  сельского поселения не располагает достаточным количеством средств, и нет дополнительных источников дохода, основной задачей комплексного развития систем коммунальной инфраструктуры на период до 2027 года является повышение надежности и качества функционирования существующих коммунальных систем. Средний уровень износа инженерных коммуникаций по поселению составляет более 50% и характеризуется высокой аварийностью, низким коэффициентом полезного действия мощностей и потерями энергоносителей. На </w:t>
      </w:r>
      <w:r>
        <w:lastRenderedPageBreak/>
        <w:t xml:space="preserve">территории сельского поселения не планируется строительство социально значимых объектов. Значительных нагрузок на коммунальную инфраструктуру не предвидится. Протяженность </w:t>
      </w:r>
      <w:proofErr w:type="gramStart"/>
      <w:r>
        <w:t>водопроводных  сетей</w:t>
      </w:r>
      <w:proofErr w:type="gramEnd"/>
      <w:r>
        <w:t xml:space="preserve"> 14,5 </w:t>
      </w:r>
      <w:proofErr w:type="spellStart"/>
      <w:r>
        <w:t>км.На</w:t>
      </w:r>
      <w:proofErr w:type="spellEnd"/>
      <w:r>
        <w:t xml:space="preserve"> сегодняшний день система жилищно-коммунального хозяйства является крайне неэффективной и затратной, поэтому администрация сельского поселения не может найти организацию по обслуживанию жилищно-коммунального хозяйства. 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t>Планово-предупредительный ремонт сетей и оборудования систем водоснабжения, коммуникаций энергетики почти полностью уступил место аварийно-восстановительным работам, единичные затраты на проведение которых в 2 - 3 раза выше, чем затраты на плановый ремонт таких же объектов. Это еще больше усугубляет нехватку ресурсов.</w:t>
      </w:r>
    </w:p>
    <w:p w:rsidR="008B5D81" w:rsidRDefault="008B5D81" w:rsidP="008B5D8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приоритетных проблем поселения  является обеспечение населения качественной питьевой водой и в достаточном количестве, решение которой необходимо для сохранения здоровья и повышения уровня и качества жизни населения. </w:t>
      </w:r>
    </w:p>
    <w:p w:rsidR="008B5D81" w:rsidRDefault="008B5D81" w:rsidP="008B5D81">
      <w:pPr>
        <w:pStyle w:val="a3"/>
        <w:rPr>
          <w:rStyle w:val="a8"/>
        </w:rPr>
      </w:pPr>
      <w:r>
        <w:rPr>
          <w:rStyle w:val="a8"/>
        </w:rPr>
        <w:t>13.1. Анализ существующей системы теплоснабжения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rPr>
          <w:spacing w:val="-1"/>
        </w:rPr>
        <w:t xml:space="preserve">В муниципальном образовании </w:t>
      </w:r>
      <w:proofErr w:type="spellStart"/>
      <w:r>
        <w:rPr>
          <w:spacing w:val="-1"/>
        </w:rPr>
        <w:t>Вихаревское</w:t>
      </w:r>
      <w:proofErr w:type="spellEnd"/>
      <w:r>
        <w:rPr>
          <w:spacing w:val="-1"/>
        </w:rPr>
        <w:t xml:space="preserve"> сельское поселении теплоснабжение осуществляется с использованием отопительных систем, работающих на твердом топливе в основном на дровах.</w:t>
      </w:r>
    </w:p>
    <w:p w:rsidR="008B5D81" w:rsidRDefault="008B5D81" w:rsidP="008B5D81">
      <w:pPr>
        <w:pStyle w:val="a5"/>
        <w:ind w:firstLine="0"/>
        <w:jc w:val="left"/>
        <w:rPr>
          <w:spacing w:val="-1"/>
          <w:lang w:val="ru-RU"/>
        </w:rPr>
      </w:pPr>
      <w:r>
        <w:rPr>
          <w:rStyle w:val="a8"/>
          <w:lang w:val="ru-RU"/>
        </w:rPr>
        <w:t>13.2. Анализ существующей системы электроснабжения</w:t>
      </w:r>
    </w:p>
    <w:p w:rsidR="008B5D81" w:rsidRDefault="008B5D81" w:rsidP="008B5D81">
      <w:pPr>
        <w:pStyle w:val="a5"/>
        <w:ind w:firstLine="0"/>
        <w:jc w:val="left"/>
        <w:rPr>
          <w:lang w:val="ru-RU"/>
        </w:rPr>
      </w:pPr>
      <w:bookmarkStart w:id="1" w:name="sub_137"/>
      <w:r>
        <w:rPr>
          <w:lang w:val="ru-RU"/>
        </w:rPr>
        <w:t xml:space="preserve">Электроснабжение муниципального образования </w:t>
      </w:r>
      <w:proofErr w:type="spellStart"/>
      <w:r>
        <w:rPr>
          <w:lang w:val="ru-RU"/>
        </w:rPr>
        <w:t>Вихаревское</w:t>
      </w:r>
      <w:proofErr w:type="spellEnd"/>
      <w:r>
        <w:rPr>
          <w:lang w:val="ru-RU"/>
        </w:rPr>
        <w:t xml:space="preserve"> сельское поселение– централизованное, от электрических сетей.</w:t>
      </w:r>
    </w:p>
    <w:p w:rsidR="008B5D81" w:rsidRDefault="008B5D81" w:rsidP="008B5D81">
      <w:pPr>
        <w:pStyle w:val="a5"/>
        <w:ind w:firstLine="0"/>
        <w:jc w:val="left"/>
        <w:rPr>
          <w:lang w:val="ru-RU"/>
        </w:rPr>
      </w:pPr>
      <w:r>
        <w:rPr>
          <w:lang w:val="ru-RU"/>
        </w:rPr>
        <w:t xml:space="preserve">В муниципальном образовании (далее – МО)  </w:t>
      </w:r>
      <w:proofErr w:type="spellStart"/>
      <w:r>
        <w:rPr>
          <w:lang w:val="ru-RU"/>
        </w:rPr>
        <w:t>Вихаревское</w:t>
      </w:r>
      <w:proofErr w:type="spellEnd"/>
      <w:r>
        <w:rPr>
          <w:lang w:val="ru-RU"/>
        </w:rPr>
        <w:t xml:space="preserve"> сельское поселение услуги по электроснабжению представляет </w:t>
      </w:r>
      <w:proofErr w:type="spellStart"/>
      <w:r>
        <w:rPr>
          <w:lang w:val="ru-RU"/>
        </w:rPr>
        <w:t>Кильмезским</w:t>
      </w:r>
      <w:proofErr w:type="spellEnd"/>
      <w:r>
        <w:rPr>
          <w:lang w:val="ru-RU"/>
        </w:rPr>
        <w:t xml:space="preserve"> РЭС </w:t>
      </w:r>
      <w:proofErr w:type="spellStart"/>
      <w:r>
        <w:rPr>
          <w:lang w:val="ru-RU"/>
        </w:rPr>
        <w:t>Вятскополянские</w:t>
      </w:r>
      <w:proofErr w:type="spellEnd"/>
      <w:r>
        <w:rPr>
          <w:lang w:val="ru-RU"/>
        </w:rPr>
        <w:t xml:space="preserve"> электросети, филиал ОАО «Кировэнерго»</w:t>
      </w:r>
      <w:bookmarkEnd w:id="1"/>
    </w:p>
    <w:p w:rsidR="008B5D81" w:rsidRDefault="008B5D81" w:rsidP="008B5D81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sz w:val="24"/>
          <w:szCs w:val="24"/>
        </w:rPr>
        <w:t>13.3. Анализ существующей системы водоснабжения и водоотведения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rPr>
          <w:rStyle w:val="a8"/>
        </w:rPr>
        <w:t> </w:t>
      </w:r>
      <w:r>
        <w:t xml:space="preserve">В МО </w:t>
      </w:r>
      <w:proofErr w:type="spellStart"/>
      <w:r>
        <w:t>Вихаревское</w:t>
      </w:r>
      <w:proofErr w:type="spellEnd"/>
      <w:r>
        <w:t xml:space="preserve"> сельское поселение имеется разветвленная централизованная система водоснабжения. Часть жителей пользуется централизованным водопроводом, а часть потребляют воду с водоразборных колонок. Источником водоснабжения жителей населенных пунктов муниципального образования служат подземные воды и воды из под русловых </w:t>
      </w:r>
      <w:proofErr w:type="spellStart"/>
      <w:proofErr w:type="gramStart"/>
      <w:r>
        <w:t>водозаборов.Централизованной</w:t>
      </w:r>
      <w:proofErr w:type="spellEnd"/>
      <w:proofErr w:type="gramEnd"/>
      <w:r>
        <w:t xml:space="preserve"> системой водоотведения в МО </w:t>
      </w:r>
      <w:proofErr w:type="spellStart"/>
      <w:r>
        <w:t>Вихаревское</w:t>
      </w:r>
      <w:proofErr w:type="spellEnd"/>
      <w:r>
        <w:t xml:space="preserve"> сельское поселение нет. Требования к очистке сточных вод предъявляются согласно нормативных документов: Водного Кодекса РФ, Закона РФ «Об охране окружающей природной среды», Закона РФ «О санитарно-эпидемиологическом благополучии населения». </w:t>
      </w:r>
    </w:p>
    <w:p w:rsidR="008B5D81" w:rsidRDefault="008B5D81" w:rsidP="008B5D81">
      <w:pPr>
        <w:pStyle w:val="a5"/>
        <w:ind w:firstLine="0"/>
        <w:outlineLvl w:val="0"/>
        <w:rPr>
          <w:lang w:val="ru-RU"/>
        </w:rPr>
      </w:pPr>
      <w:r>
        <w:rPr>
          <w:lang w:val="ru-RU"/>
        </w:rPr>
        <w:t xml:space="preserve">Таблица 4 Характеристика системы водоснабжения МО </w:t>
      </w:r>
      <w:proofErr w:type="spellStart"/>
      <w:r>
        <w:rPr>
          <w:lang w:val="ru-RU"/>
        </w:rPr>
        <w:t>Вихаревское</w:t>
      </w:r>
      <w:proofErr w:type="spellEnd"/>
      <w:r>
        <w:rPr>
          <w:lang w:val="ru-RU"/>
        </w:rPr>
        <w:t xml:space="preserve"> сельское поселение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37"/>
        <w:gridCol w:w="2268"/>
        <w:gridCol w:w="1559"/>
      </w:tblGrid>
      <w:tr w:rsidR="008B5D81" w:rsidTr="008B5D81">
        <w:trPr>
          <w:trHeight w:val="331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5D81" w:rsidRDefault="008B5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5D81" w:rsidRDefault="008B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5D81" w:rsidRDefault="008B5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</w:tr>
      <w:tr w:rsidR="008B5D81" w:rsidTr="008B5D81">
        <w:trPr>
          <w:trHeight w:val="251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5D81" w:rsidRDefault="008B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Водопотребление всего, в том числе: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5D81" w:rsidRDefault="008B5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5D81" w:rsidRDefault="008B5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8B5D81" w:rsidTr="008B5D81">
        <w:trPr>
          <w:trHeight w:val="251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5D81" w:rsidRDefault="008B5D81">
            <w:pPr>
              <w:ind w:left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хозяйственно-питьевые нужды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5D81" w:rsidRDefault="008B5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5D81" w:rsidRDefault="008B5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8B5D81" w:rsidTr="008B5D81">
        <w:trPr>
          <w:trHeight w:val="251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5D81" w:rsidRDefault="008B5D81">
            <w:pPr>
              <w:ind w:left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полива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5D81" w:rsidRDefault="008B5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5D81" w:rsidRDefault="008B5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B5D81" w:rsidTr="008B5D81">
        <w:trPr>
          <w:trHeight w:val="251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5D81" w:rsidRDefault="008B5D81">
            <w:pPr>
              <w:ind w:left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производственные и жилищно-коммунальные нужды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5D81" w:rsidRDefault="008B5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5D81" w:rsidRDefault="008B5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B5D81" w:rsidTr="008B5D81">
        <w:trPr>
          <w:trHeight w:val="251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5D81" w:rsidRDefault="008B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жителей, обеспеченных централизованным водоснабжением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5D81" w:rsidRDefault="008B5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5D81" w:rsidRDefault="008B5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8B5D81" w:rsidTr="008B5D81">
        <w:trPr>
          <w:trHeight w:val="251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5D81" w:rsidRDefault="008B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скважин, их местоположение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5D81" w:rsidRDefault="008B5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5D81" w:rsidRDefault="008B5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B5D81" w:rsidTr="008B5D81">
        <w:trPr>
          <w:trHeight w:val="251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5D81" w:rsidRDefault="008B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Загруженность скважин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5D81" w:rsidRDefault="008B5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5D81" w:rsidRDefault="008B5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B5D81" w:rsidTr="008B5D81">
        <w:trPr>
          <w:trHeight w:val="251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5D81" w:rsidRDefault="008B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Изношенность водозаборных сооружений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5D81" w:rsidRDefault="008B5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5D81" w:rsidRDefault="008B5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B5D81" w:rsidTr="008B5D81">
        <w:trPr>
          <w:trHeight w:val="251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5D81" w:rsidRDefault="008B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водозаборных сооружений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5D81" w:rsidRDefault="008B5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5D81" w:rsidRDefault="008B5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</w:tr>
      <w:tr w:rsidR="008B5D81" w:rsidTr="008B5D81">
        <w:trPr>
          <w:trHeight w:val="251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5D81" w:rsidRDefault="008B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водозаборных колонок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5D81" w:rsidRDefault="008B5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5D81" w:rsidRDefault="008B5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B5D81" w:rsidTr="008B5D81">
        <w:trPr>
          <w:trHeight w:val="251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5D81" w:rsidRDefault="008B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водопроводных сетей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5D81" w:rsidRDefault="008B5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5D81" w:rsidRDefault="008B5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8B5D81" w:rsidTr="008B5D81">
        <w:trPr>
          <w:trHeight w:val="251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5D81" w:rsidRDefault="008B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Перспектива развития водопроводных сетей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5D81" w:rsidRDefault="008B5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5D81" w:rsidRDefault="008B5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8B5D81" w:rsidRDefault="008B5D81" w:rsidP="008B5D81">
      <w:pPr>
        <w:pStyle w:val="a6"/>
      </w:pPr>
      <w:r>
        <w:lastRenderedPageBreak/>
        <w:t xml:space="preserve">Современное состояние системы водоснабжения МО </w:t>
      </w:r>
      <w:proofErr w:type="spellStart"/>
      <w:r>
        <w:t>Вихаревское</w:t>
      </w:r>
      <w:proofErr w:type="spellEnd"/>
      <w:r>
        <w:t xml:space="preserve"> сельское поселение оценивается как удовлетворительное.</w:t>
      </w:r>
    </w:p>
    <w:p w:rsidR="008B5D81" w:rsidRDefault="008B5D81" w:rsidP="008B5D81">
      <w:pPr>
        <w:pStyle w:val="a6"/>
      </w:pPr>
      <w:r>
        <w:t xml:space="preserve">За период с 2018 по 2027 года в </w:t>
      </w:r>
      <w:proofErr w:type="gramStart"/>
      <w:r>
        <w:t>системах  водоснабжения</w:t>
      </w:r>
      <w:proofErr w:type="gramEnd"/>
      <w:r>
        <w:t xml:space="preserve"> сельского поселения планируется:-заменить (и проложить новые) участки водопроводных сетей;                                                           - провести ремонт и реконструкцию водонапорных башен;</w:t>
      </w:r>
    </w:p>
    <w:p w:rsidR="008B5D81" w:rsidRDefault="008B5D81" w:rsidP="008B5D81">
      <w:r>
        <w:t>- установить энергосберегающие насосы.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t>Решение задач, связанных с построением эффективной системы водоснабжения на территории сельского поселения это длительный и достаточно дорогостоящий процесс, который требует комплексного подхода к решению первоочередных задач.</w:t>
      </w:r>
    </w:p>
    <w:p w:rsidR="008B5D81" w:rsidRDefault="008B5D81" w:rsidP="008B5D81">
      <w:pPr>
        <w:pStyle w:val="a3"/>
        <w:spacing w:before="0" w:beforeAutospacing="0" w:after="0" w:afterAutospacing="0"/>
      </w:pPr>
    </w:p>
    <w:p w:rsidR="008B5D81" w:rsidRDefault="008B5D81" w:rsidP="008B5D81">
      <w:pPr>
        <w:pStyle w:val="a3"/>
        <w:spacing w:before="0" w:beforeAutospacing="0" w:after="0" w:afterAutospacing="0"/>
        <w:rPr>
          <w:rStyle w:val="a8"/>
        </w:rPr>
      </w:pPr>
      <w:r>
        <w:t>13.4</w:t>
      </w:r>
      <w:r>
        <w:rPr>
          <w:rStyle w:val="a8"/>
        </w:rPr>
        <w:t>. Анализ существующей системы утилизации твердых бытовых отходов</w:t>
      </w:r>
    </w:p>
    <w:p w:rsidR="008B5D81" w:rsidRDefault="008B5D81" w:rsidP="008B5D81">
      <w:pPr>
        <w:pStyle w:val="a3"/>
        <w:spacing w:before="0" w:beforeAutospacing="0" w:after="0" w:afterAutospacing="0"/>
      </w:pPr>
    </w:p>
    <w:p w:rsidR="008B5D81" w:rsidRDefault="008B5D81" w:rsidP="008B5D81">
      <w:pPr>
        <w:widowControl w:val="0"/>
        <w:autoSpaceDE w:val="0"/>
        <w:autoSpaceDN w:val="0"/>
        <w:adjustRightInd w:val="0"/>
      </w:pPr>
      <w:r>
        <w:t xml:space="preserve">На территории МО </w:t>
      </w:r>
      <w:proofErr w:type="spellStart"/>
      <w:r>
        <w:t>Вихаревское</w:t>
      </w:r>
      <w:proofErr w:type="spellEnd"/>
      <w:r>
        <w:t xml:space="preserve"> сельское поселение санкционированные полигоны ТКО отсутствуют.</w:t>
      </w:r>
    </w:p>
    <w:p w:rsidR="008B5D81" w:rsidRDefault="008B5D81" w:rsidP="008B5D81">
      <w:pPr>
        <w:widowControl w:val="0"/>
        <w:autoSpaceDE w:val="0"/>
        <w:autoSpaceDN w:val="0"/>
        <w:adjustRightInd w:val="0"/>
        <w:ind w:firstLine="708"/>
      </w:pPr>
      <w:r>
        <w:t>Предусматриваемая Программа системы и организации работ по санитарной очистке территории поселения остается планово-регулярной для всех жилых и общественных зданий, независимо от степени их благоустройства.</w:t>
      </w:r>
    </w:p>
    <w:p w:rsidR="008B5D81" w:rsidRDefault="008B5D81" w:rsidP="008B5D81">
      <w:pPr>
        <w:widowControl w:val="0"/>
        <w:autoSpaceDE w:val="0"/>
        <w:autoSpaceDN w:val="0"/>
        <w:adjustRightInd w:val="0"/>
        <w:ind w:firstLine="708"/>
      </w:pPr>
      <w:r>
        <w:t>Для улучшения экологического и санитарного состояния поселения, решения комплекса работ по организации, сбору, удалению и уборки территории поселения  следует разработать проект «Генеральная схема очистки поселения», удовлетворяющий всем требованиям действующих строительных и санитарных норм.</w:t>
      </w:r>
    </w:p>
    <w:p w:rsidR="008B5D81" w:rsidRDefault="008B5D81" w:rsidP="008B5D81">
      <w:pPr>
        <w:pStyle w:val="a3"/>
        <w:jc w:val="center"/>
        <w:rPr>
          <w:rStyle w:val="a8"/>
        </w:rPr>
      </w:pPr>
      <w:r>
        <w:rPr>
          <w:rStyle w:val="a8"/>
        </w:rPr>
        <w:t>14. Обоснование целевых показателей комплексного развития программы.</w:t>
      </w:r>
    </w:p>
    <w:p w:rsidR="008B5D81" w:rsidRDefault="008B5D81" w:rsidP="008B5D81">
      <w:pPr>
        <w:pStyle w:val="a3"/>
        <w:jc w:val="center"/>
        <w:rPr>
          <w:rStyle w:val="a8"/>
        </w:rPr>
      </w:pPr>
      <w:r>
        <w:rPr>
          <w:rStyle w:val="a8"/>
        </w:rPr>
        <w:t xml:space="preserve">Сводный план программных мероприятий комплексного развития коммунальной инфраструктуры </w:t>
      </w:r>
      <w:proofErr w:type="spellStart"/>
      <w:r>
        <w:rPr>
          <w:rStyle w:val="a8"/>
        </w:rPr>
        <w:t>Вихаревского</w:t>
      </w:r>
      <w:proofErr w:type="spellEnd"/>
      <w:r>
        <w:rPr>
          <w:rStyle w:val="a8"/>
        </w:rPr>
        <w:t xml:space="preserve"> сельского поселения</w:t>
      </w:r>
    </w:p>
    <w:p w:rsidR="008B5D81" w:rsidRDefault="008B5D81" w:rsidP="008B5D81">
      <w:pPr>
        <w:pStyle w:val="a3"/>
      </w:pPr>
      <w:r>
        <w:rPr>
          <w:rStyle w:val="a8"/>
        </w:rPr>
        <w:t xml:space="preserve">      Оценка реализации программы в области </w:t>
      </w:r>
      <w:proofErr w:type="spellStart"/>
      <w:r>
        <w:rPr>
          <w:rStyle w:val="a8"/>
        </w:rPr>
        <w:t>энерго</w:t>
      </w:r>
      <w:proofErr w:type="spellEnd"/>
      <w:r>
        <w:rPr>
          <w:rStyle w:val="a8"/>
        </w:rPr>
        <w:t xml:space="preserve">-и ресурсосбережения, мероприятий по сбору и учету информации об использовании энергетических ресурсов в целях </w:t>
      </w:r>
      <w:proofErr w:type="spellStart"/>
      <w:r>
        <w:rPr>
          <w:rStyle w:val="a8"/>
        </w:rPr>
        <w:t>выявлениявозможностей</w:t>
      </w:r>
      <w:proofErr w:type="spellEnd"/>
      <w:r>
        <w:rPr>
          <w:rStyle w:val="a8"/>
        </w:rPr>
        <w:t xml:space="preserve"> энергосбережения и повышения энергетической </w:t>
      </w:r>
      <w:proofErr w:type="spellStart"/>
      <w:r>
        <w:rPr>
          <w:rStyle w:val="a8"/>
        </w:rPr>
        <w:t>эффективности.Выполнение</w:t>
      </w:r>
      <w:proofErr w:type="spellEnd"/>
      <w:r>
        <w:rPr>
          <w:rStyle w:val="a8"/>
        </w:rPr>
        <w:t xml:space="preserve"> мероприятий, предусмотренных Программой, ведет к повышению эффективности работы систем энергоснабжения. Оценка реализации мероприятий в области </w:t>
      </w:r>
      <w:proofErr w:type="spellStart"/>
      <w:r>
        <w:rPr>
          <w:rStyle w:val="a8"/>
        </w:rPr>
        <w:t>энерго</w:t>
      </w:r>
      <w:proofErr w:type="spellEnd"/>
      <w:r>
        <w:rPr>
          <w:rStyle w:val="a8"/>
        </w:rPr>
        <w:t>- и ресурсосбережения осуществляется по показателям приборов учета тепла, воды и электроэнергии, а также расчетным способом</w:t>
      </w:r>
      <w:r>
        <w:rPr>
          <w:b/>
        </w:rPr>
        <w:t xml:space="preserve">                                         </w:t>
      </w:r>
      <w:r>
        <w:rPr>
          <w:rStyle w:val="a8"/>
        </w:rPr>
        <w:t xml:space="preserve">       </w:t>
      </w:r>
      <w:r>
        <w:t xml:space="preserve">Стратегической целью Программы является создание условий для эффективного функционирования и развития систем коммунальной инфраструктуры </w:t>
      </w:r>
      <w:proofErr w:type="spellStart"/>
      <w:r>
        <w:t>Вихаревского</w:t>
      </w:r>
      <w:proofErr w:type="spellEnd"/>
      <w:r>
        <w:t xml:space="preserve"> сельского поселения Кильмезского района Кировской области, обеспечивающих безопасные и комфортные условия проживания граждан, надежное и качественное обеспечение коммунальными услугами объектов социальной сферы и коммерческих потребителей, улучшение экологической обстановки на территории сельского </w:t>
      </w:r>
      <w:proofErr w:type="spellStart"/>
      <w:r>
        <w:t>поселения.Также</w:t>
      </w:r>
      <w:proofErr w:type="spellEnd"/>
      <w:r>
        <w:t xml:space="preserve"> целями Программы развития систем коммунальной инфраструктуры </w:t>
      </w:r>
      <w:proofErr w:type="spellStart"/>
      <w:r>
        <w:t>Вихаревского</w:t>
      </w:r>
      <w:proofErr w:type="spellEnd"/>
      <w:r>
        <w:t xml:space="preserve"> сельского поселения на перспективный период до 2027 года являются:</w:t>
      </w:r>
    </w:p>
    <w:p w:rsidR="008B5D81" w:rsidRDefault="008B5D81" w:rsidP="008B5D81">
      <w:pPr>
        <w:numPr>
          <w:ilvl w:val="0"/>
          <w:numId w:val="1"/>
        </w:numPr>
      </w:pPr>
      <w:r>
        <w:t>обеспечение доступности, надежности и стабильности услуг по водоснабжению  на основе полного удовлетворения спроса потребителей;</w:t>
      </w:r>
    </w:p>
    <w:p w:rsidR="008B5D81" w:rsidRDefault="008B5D81" w:rsidP="008B5D81">
      <w:pPr>
        <w:numPr>
          <w:ilvl w:val="0"/>
          <w:numId w:val="1"/>
        </w:numPr>
        <w:spacing w:before="100" w:beforeAutospacing="1" w:after="100" w:afterAutospacing="1"/>
      </w:pPr>
      <w:r>
        <w:t>приведение коммунальной инфраструктуры сельского поселения в соответствие со стандартами качества, обеспечивающими комфортные условия проживания населения:</w:t>
      </w:r>
    </w:p>
    <w:p w:rsidR="008B5D81" w:rsidRDefault="008B5D81" w:rsidP="008B5D81">
      <w:pPr>
        <w:numPr>
          <w:ilvl w:val="0"/>
          <w:numId w:val="1"/>
        </w:numPr>
      </w:pPr>
      <w:r>
        <w:t>повышение инвестиционной привлекательности предприятий коммунальной инфраструктуры.</w:t>
      </w:r>
    </w:p>
    <w:p w:rsidR="008B5D81" w:rsidRDefault="008B5D81" w:rsidP="008B5D81">
      <w:pPr>
        <w:ind w:left="720"/>
      </w:pPr>
      <w:r>
        <w:rPr>
          <w:b/>
        </w:rPr>
        <w:lastRenderedPageBreak/>
        <w:t>Условием достижения целей Программы является решение следующих основных задач: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t>1. Повышение эффективности управления коммунальной инфраструктурой сельского поселения.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t>2. Инженерно-техническая оптимизация и модернизация коммунальных систем.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t xml:space="preserve">3. Взаимосвязанное перспективное планирование развития коммунальных систем.4. Создание рентабельного, эффективного комплекса коммунальных инфраструктур, способных к бездотационному развитию.5. Обоснование мероприятий по комплексной реконструкции и модернизации объектов коммунальной инфраструктуры.6. Повышение надежности систем и качества предоставления коммунальных услуг.7. Совершенствование механизмов снижения стоимости коммунальных услуг на основе ограничения роста издержек отраслевых предприятий при сохранении (повышении) качества предоставления услуг и устойчивости функционирования коммунальной инфраструктуры в долгосрочной перспективе.8. Обеспечение сбалансированности интересов субъектов коммунальной инфраструктуры и потребителей.9. Создание экономических, организационно-правовых и других условий, обеспечивающих благоприятные факторы для реализации Программы.10. Улучшение состояния окружающей среды, способствующей экологической безопасности развития муниципального образования, а также созданию благоприятных условий для </w:t>
      </w:r>
      <w:proofErr w:type="spellStart"/>
      <w:r>
        <w:t>проживания.Для</w:t>
      </w:r>
      <w:proofErr w:type="spellEnd"/>
      <w:r>
        <w:t xml:space="preserve"> качественного выполнения вышеперечисленных задач мероприятия, включаемые в Программу, должны быть сбалансированы по срокам и рассчитаны на достижение конкретных целей, а также учитывать перспективы развития систем коммунальной инфраструктуры в соответствии с перспективным планированием территории </w:t>
      </w:r>
      <w:proofErr w:type="spellStart"/>
      <w:r>
        <w:t>Вихаревского</w:t>
      </w:r>
      <w:proofErr w:type="spellEnd"/>
      <w:r>
        <w:t xml:space="preserve"> сельского поселения. </w:t>
      </w:r>
    </w:p>
    <w:p w:rsidR="008B5D81" w:rsidRDefault="008B5D81" w:rsidP="008B5D81">
      <w:pPr>
        <w:pStyle w:val="a3"/>
        <w:spacing w:before="0" w:beforeAutospacing="0" w:after="0" w:afterAutospacing="0"/>
        <w:ind w:firstLine="708"/>
      </w:pPr>
      <w:r>
        <w:t xml:space="preserve">Администрация </w:t>
      </w:r>
      <w:proofErr w:type="spellStart"/>
      <w:r>
        <w:t>Вихаревского</w:t>
      </w:r>
      <w:proofErr w:type="spellEnd"/>
      <w:r>
        <w:t xml:space="preserve"> сельского поселения полностью обеспечивает </w:t>
      </w:r>
      <w:proofErr w:type="spellStart"/>
      <w:r>
        <w:t>питьевойводой</w:t>
      </w:r>
      <w:proofErr w:type="spellEnd"/>
      <w:r>
        <w:t xml:space="preserve"> жителей </w:t>
      </w:r>
      <w:proofErr w:type="spellStart"/>
      <w:r>
        <w:t>д.Вихарево</w:t>
      </w:r>
      <w:proofErr w:type="spellEnd"/>
      <w:r>
        <w:t xml:space="preserve">, </w:t>
      </w:r>
      <w:proofErr w:type="spellStart"/>
      <w:r>
        <w:t>д.Кунжек</w:t>
      </w:r>
      <w:proofErr w:type="spellEnd"/>
      <w:r>
        <w:t xml:space="preserve">, </w:t>
      </w:r>
      <w:proofErr w:type="spellStart"/>
      <w:r>
        <w:t>д.Силкино</w:t>
      </w:r>
      <w:proofErr w:type="spellEnd"/>
      <w:r>
        <w:t xml:space="preserve">, </w:t>
      </w:r>
      <w:proofErr w:type="spellStart"/>
      <w:r>
        <w:t>д.Яшкино</w:t>
      </w:r>
      <w:proofErr w:type="spellEnd"/>
      <w:r>
        <w:t xml:space="preserve">, д. Карманкино, д. </w:t>
      </w:r>
      <w:proofErr w:type="spellStart"/>
      <w:r>
        <w:t>Таутово</w:t>
      </w:r>
      <w:proofErr w:type="spellEnd"/>
      <w:r>
        <w:t xml:space="preserve">, д. </w:t>
      </w:r>
      <w:proofErr w:type="spellStart"/>
      <w:r>
        <w:t>Иванково</w:t>
      </w:r>
      <w:proofErr w:type="spellEnd"/>
      <w:r>
        <w:t xml:space="preserve">, а также предприятия и </w:t>
      </w:r>
      <w:proofErr w:type="spellStart"/>
      <w:r>
        <w:t>организации,находящиеся</w:t>
      </w:r>
      <w:proofErr w:type="spellEnd"/>
      <w:r>
        <w:t xml:space="preserve"> на данной </w:t>
      </w:r>
      <w:proofErr w:type="spellStart"/>
      <w:r>
        <w:t>территории.Существующие</w:t>
      </w:r>
      <w:proofErr w:type="spellEnd"/>
      <w:r>
        <w:t xml:space="preserve"> тарифы на коммунальные услуги по водоснабжению и водоотведению </w:t>
      </w:r>
      <w:proofErr w:type="spellStart"/>
      <w:r>
        <w:t>натерритории</w:t>
      </w:r>
      <w:proofErr w:type="spellEnd"/>
      <w:r>
        <w:t xml:space="preserve"> муниципального  образования  </w:t>
      </w:r>
      <w:proofErr w:type="spellStart"/>
      <w:r>
        <w:t>Вихаревское</w:t>
      </w:r>
      <w:proofErr w:type="spellEnd"/>
      <w:r>
        <w:t xml:space="preserve"> сельское поселение Кильмезского района Кировской области  утверждены решением РСТ Кировской области от 11.09.2015 № 34/79-кс-2016 (с  изменениями от 01.11.2016 № 41/37-кс-2017):</w:t>
      </w:r>
    </w:p>
    <w:p w:rsidR="008B5D81" w:rsidRDefault="008B5D81" w:rsidP="008B5D81">
      <w:pPr>
        <w:pStyle w:val="a3"/>
        <w:spacing w:before="240" w:beforeAutospacing="0" w:after="0" w:afterAutospacing="0"/>
      </w:pPr>
      <w:r>
        <w:t xml:space="preserve">  Таблица 5  Тарифы на коммунальные услуги по водоснабжению </w:t>
      </w:r>
    </w:p>
    <w:tbl>
      <w:tblPr>
        <w:tblW w:w="94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695"/>
        <w:gridCol w:w="1575"/>
        <w:gridCol w:w="1560"/>
        <w:gridCol w:w="1560"/>
        <w:gridCol w:w="1545"/>
      </w:tblGrid>
      <w:tr w:rsidR="008B5D81" w:rsidTr="008B5D81">
        <w:trPr>
          <w:tblCellSpacing w:w="0" w:type="dxa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spacing w:before="0" w:beforeAutospacing="0" w:after="24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Тарифы в руб. за 1 куб. метр</w:t>
            </w:r>
          </w:p>
        </w:tc>
      </w:tr>
      <w:tr w:rsidR="008B5D81" w:rsidTr="008B5D8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1" w:rsidRDefault="008B5D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1" w:rsidRDefault="008B5D81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</w:t>
            </w:r>
          </w:p>
          <w:p w:rsidR="008B5D81" w:rsidRDefault="008B5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30.06.2018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01.07.2018</w:t>
            </w:r>
          </w:p>
          <w:p w:rsidR="008B5D81" w:rsidRDefault="008B5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31.12.2018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</w:t>
            </w:r>
          </w:p>
          <w:p w:rsidR="008B5D81" w:rsidRDefault="008B5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30.06.2019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01.07.2019</w:t>
            </w:r>
          </w:p>
          <w:p w:rsidR="008B5D81" w:rsidRDefault="008B5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31.12.2019</w:t>
            </w:r>
          </w:p>
        </w:tc>
      </w:tr>
      <w:tr w:rsidR="008B5D81" w:rsidTr="008B5D81">
        <w:trPr>
          <w:tblCellSpacing w:w="0" w:type="dxa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системы</w:t>
            </w:r>
          </w:p>
          <w:p w:rsidR="008B5D81" w:rsidRDefault="008B5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Население, собственники жилых</w:t>
            </w:r>
          </w:p>
          <w:p w:rsidR="008B5D81" w:rsidRDefault="008B5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 и исполнители</w:t>
            </w:r>
          </w:p>
          <w:p w:rsidR="008B5D81" w:rsidRDefault="008B5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коммунальных услуг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21,43</w:t>
            </w:r>
          </w:p>
        </w:tc>
      </w:tr>
      <w:tr w:rsidR="008B5D81" w:rsidTr="008B5D8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1" w:rsidRDefault="008B5D8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21,43</w:t>
            </w:r>
          </w:p>
        </w:tc>
      </w:tr>
    </w:tbl>
    <w:p w:rsidR="008B5D81" w:rsidRDefault="008B5D81" w:rsidP="008B5D81">
      <w:pPr>
        <w:pStyle w:val="a3"/>
        <w:spacing w:after="0" w:afterAutospacing="0"/>
      </w:pPr>
      <w:r>
        <w:rPr>
          <w:rStyle w:val="a8"/>
        </w:rPr>
        <w:t>Система программных мероприятий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rPr>
          <w:rStyle w:val="a8"/>
        </w:rPr>
        <w:t> </w:t>
      </w:r>
      <w:r>
        <w:t xml:space="preserve">Программные мероприятия направлены на решение задач  Программы и обеспечивают преемственность государственной политики в части реформирования жилищно-коммунального хозяйства, как на федеральном, так и на региональном и местном уровнях. Реализация программных мероприятий должна осуществляться во взаимодействии с другими программами и мероприятиями, в рамках которых осуществляются инфраструктурные и социально-экономические преобразования на территории сельского </w:t>
      </w:r>
      <w:r>
        <w:lastRenderedPageBreak/>
        <w:t>поселения. Мероприятия, представленные в плане реализации мероприятий Программы, объединены по направлениям в соответствии с их содержанием и назначением. Срок реализации программных мероприятий соответствует основным этапам территориального развития сельского поселения на 2018 – 2027 гг. Программа содержит перспективные мероприятия, сроки, реализации которых могут быть изменены в силу объективных обстоятельств. По каждому из направлений программных мероприятий предусматривается решение задач, масштабность которых может варьироваться с учетом имеющихся ресурсов. Основными критериями выбора мероприятий по каждому направлению явились следующие аспекты:</w:t>
      </w:r>
    </w:p>
    <w:p w:rsidR="008B5D81" w:rsidRDefault="008B5D81" w:rsidP="008B5D81">
      <w:pPr>
        <w:numPr>
          <w:ilvl w:val="0"/>
          <w:numId w:val="2"/>
        </w:numPr>
      </w:pPr>
      <w:r>
        <w:t>степень износа уже имеющихся объектов системы коммунальной инфраструктуры;</w:t>
      </w:r>
    </w:p>
    <w:p w:rsidR="008B5D81" w:rsidRDefault="008B5D81" w:rsidP="008B5D81">
      <w:pPr>
        <w:numPr>
          <w:ilvl w:val="0"/>
          <w:numId w:val="2"/>
        </w:numPr>
      </w:pPr>
      <w:r>
        <w:t>наличие морально и физически устаревшего оборудования;</w:t>
      </w:r>
    </w:p>
    <w:p w:rsidR="008B5D81" w:rsidRDefault="008B5D81" w:rsidP="008B5D81">
      <w:pPr>
        <w:numPr>
          <w:ilvl w:val="0"/>
          <w:numId w:val="2"/>
        </w:numPr>
        <w:spacing w:before="100" w:beforeAutospacing="1" w:after="100" w:afterAutospacing="1"/>
      </w:pPr>
      <w:r>
        <w:t>недостаточный уровень использования ресурсосберегающих технологий в рамках всей коммунальной инфраструктуры сельского поселения</w:t>
      </w:r>
    </w:p>
    <w:p w:rsidR="008B5D81" w:rsidRDefault="008B5D81" w:rsidP="008B5D81">
      <w:pPr>
        <w:numPr>
          <w:ilvl w:val="0"/>
          <w:numId w:val="2"/>
        </w:numPr>
        <w:spacing w:before="100" w:beforeAutospacing="1" w:after="100" w:afterAutospacing="1"/>
      </w:pPr>
      <w:r>
        <w:t>наличие проблем в области экологии и охраны окружающей среды.</w:t>
      </w:r>
    </w:p>
    <w:p w:rsidR="008B5D81" w:rsidRDefault="008B5D81" w:rsidP="008B5D81">
      <w:pPr>
        <w:numPr>
          <w:ilvl w:val="0"/>
          <w:numId w:val="2"/>
        </w:numPr>
      </w:pPr>
      <w:r>
        <w:t>приоритетные задачи развития  сельского поселения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t>Согласно основным целям и задачам Программы, в систему программных мероприятий входят следующие направления:</w:t>
      </w:r>
    </w:p>
    <w:p w:rsidR="008B5D81" w:rsidRDefault="008B5D81" w:rsidP="008B5D81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Мероприятия по строительству, реконструкции и модернизации сетей и прочих объектов инфраструктуры систем коммунального водоснабжения.</w:t>
      </w:r>
    </w:p>
    <w:p w:rsidR="008B5D81" w:rsidRDefault="008B5D81" w:rsidP="008B5D81">
      <w:pPr>
        <w:pStyle w:val="a3"/>
        <w:spacing w:before="0" w:beforeAutospacing="0" w:after="0" w:afterAutospacing="0"/>
        <w:ind w:left="405"/>
      </w:pPr>
      <w:r>
        <w:t>Направление включает следующие разделы: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t>1.1. Система водоснабжения.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t>Основной целью реализации мероприятий направления является:</w:t>
      </w:r>
    </w:p>
    <w:p w:rsidR="008B5D81" w:rsidRDefault="008B5D81" w:rsidP="008B5D81">
      <w:pPr>
        <w:numPr>
          <w:ilvl w:val="0"/>
          <w:numId w:val="4"/>
        </w:numPr>
      </w:pPr>
      <w:r>
        <w:t xml:space="preserve">развитие системы водоснабжения  сельского поселения, направленное на повышение качества и надежности предоставления услуг потребителям и улучшение экологической </w:t>
      </w:r>
      <w:proofErr w:type="spellStart"/>
      <w:r>
        <w:t>обстановки.Для</w:t>
      </w:r>
      <w:proofErr w:type="spellEnd"/>
      <w:r>
        <w:t xml:space="preserve"> достижения цели данного направления Программы предполагается решение следующих основных </w:t>
      </w:r>
      <w:proofErr w:type="spellStart"/>
      <w:r>
        <w:t>задач:обеспечение</w:t>
      </w:r>
      <w:proofErr w:type="spellEnd"/>
      <w:r>
        <w:t xml:space="preserve"> надежности и стабильности работы систем коммунального водоснабжения  сельского поселения путем замены сетей водоснабжения и оборудования для уменьшения числа аварий;                                                                   -увеличение мощности водозаборных сооружений путем замены морально устаревшего оборудования на современное, экономичное, высокопроизводительное и менее энергоемкое оборудование;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rPr>
          <w:rStyle w:val="a8"/>
        </w:rPr>
        <w:t xml:space="preserve">2. </w:t>
      </w:r>
      <w:r>
        <w:t>Мероприятия по строительству, реконструкции и развитию электрических сетей, электрических подстанций и другой необходимой инфраструктуры электроснабжения.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t>Основной целью реализации мероприятий направления является:</w:t>
      </w:r>
    </w:p>
    <w:p w:rsidR="008B5D81" w:rsidRDefault="008B5D81" w:rsidP="008B5D81">
      <w:pPr>
        <w:numPr>
          <w:ilvl w:val="0"/>
          <w:numId w:val="5"/>
        </w:numPr>
      </w:pPr>
      <w:r>
        <w:t>надежное обеспечение услугами электроснабжения населения, социальной сферы и коммерческих потребителей в объеме, необходимом для планируемых темпов развития.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t>Для достижения цели данного направления Программы предполагается решение следующих основных задач:</w:t>
      </w:r>
    </w:p>
    <w:p w:rsidR="008B5D81" w:rsidRDefault="008B5D81" w:rsidP="008B5D81">
      <w:pPr>
        <w:numPr>
          <w:ilvl w:val="0"/>
          <w:numId w:val="6"/>
        </w:numPr>
      </w:pPr>
      <w:r>
        <w:t>обеспечение доступности, надежности и стабильности услуг по электроснабжению на основе полного удовлетворения спроса потребителей;</w:t>
      </w:r>
    </w:p>
    <w:p w:rsidR="008B5D81" w:rsidRDefault="008B5D81" w:rsidP="008B5D81">
      <w:pPr>
        <w:numPr>
          <w:ilvl w:val="0"/>
          <w:numId w:val="6"/>
        </w:numPr>
      </w:pPr>
      <w:r>
        <w:t>оптимизация системы электроснабжения и управления потреблением электрической энергии;</w:t>
      </w:r>
    </w:p>
    <w:p w:rsidR="008B5D81" w:rsidRDefault="008B5D81" w:rsidP="008B5D81">
      <w:pPr>
        <w:numPr>
          <w:ilvl w:val="0"/>
          <w:numId w:val="6"/>
        </w:numPr>
      </w:pPr>
      <w:r>
        <w:t>обеспечение нормативного качества услуг по электроснабжению для потребителей.</w:t>
      </w:r>
    </w:p>
    <w:p w:rsidR="008B5D81" w:rsidRDefault="008B5D81" w:rsidP="008B5D81">
      <w:pPr>
        <w:ind w:left="720"/>
      </w:pPr>
    </w:p>
    <w:p w:rsidR="008B5D81" w:rsidRDefault="008B5D81" w:rsidP="008B5D81">
      <w:pPr>
        <w:pStyle w:val="a3"/>
        <w:spacing w:before="0" w:beforeAutospacing="0" w:after="24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Мероприятия программы по совершенствованию коммунальных систем </w:t>
      </w:r>
      <w:proofErr w:type="spellStart"/>
      <w:r>
        <w:rPr>
          <w:b/>
          <w:color w:val="000000"/>
        </w:rPr>
        <w:t>Вихаревского</w:t>
      </w:r>
      <w:proofErr w:type="spellEnd"/>
      <w:r>
        <w:rPr>
          <w:b/>
          <w:color w:val="000000"/>
        </w:rPr>
        <w:t xml:space="preserve"> сельского поселения Кильмезского района Кировской области и затраты на их реализацию мероприятий программы</w:t>
      </w:r>
    </w:p>
    <w:p w:rsidR="008B5D81" w:rsidRDefault="008B5D81" w:rsidP="008B5D81">
      <w:pPr>
        <w:pStyle w:val="a3"/>
        <w:spacing w:before="0" w:beforeAutospacing="0" w:after="0" w:afterAutospacing="0"/>
        <w:rPr>
          <w:b/>
        </w:rPr>
      </w:pPr>
      <w:r>
        <w:t>Таблица 6                                       Мероприятия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937"/>
        <w:gridCol w:w="709"/>
        <w:gridCol w:w="708"/>
        <w:gridCol w:w="709"/>
        <w:gridCol w:w="709"/>
        <w:gridCol w:w="709"/>
        <w:gridCol w:w="1134"/>
        <w:gridCol w:w="1559"/>
      </w:tblGrid>
      <w:tr w:rsidR="008B5D81" w:rsidTr="008B5D81"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Срок </w:t>
            </w:r>
            <w:r>
              <w:rPr>
                <w:rFonts w:ascii="Times New Roman" w:hAnsi="Times New Roman" w:cs="Times New Roman"/>
              </w:rPr>
              <w:lastRenderedPageBreak/>
              <w:t>реализации мероприятия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Объем финансирования 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</w:t>
            </w:r>
            <w:r>
              <w:rPr>
                <w:rFonts w:ascii="Times New Roman" w:hAnsi="Times New Roman" w:cs="Times New Roman"/>
              </w:rPr>
              <w:lastRenderedPageBreak/>
              <w:t>м привлечения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Ожидаемый </w:t>
            </w:r>
            <w:r>
              <w:rPr>
                <w:rFonts w:ascii="Times New Roman" w:hAnsi="Times New Roman" w:cs="Times New Roman"/>
              </w:rPr>
              <w:lastRenderedPageBreak/>
              <w:t>конечный результат</w:t>
            </w:r>
          </w:p>
        </w:tc>
      </w:tr>
      <w:tr w:rsidR="008B5D81" w:rsidTr="008B5D81"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1" w:rsidRDefault="008B5D81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1" w:rsidRDefault="008B5D81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1" w:rsidRDefault="008B5D81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1" w:rsidRDefault="008B5D81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8B5D81" w:rsidTr="008B5D8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Реконструкция магистрального водопровода в д. Карманкино с установкой  пожарных гидрантов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 поддержке местных инициатив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Бесперебойное водоснабжение , уменьшение потерь 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улучшение качества воды</w:t>
            </w:r>
          </w:p>
        </w:tc>
      </w:tr>
      <w:tr w:rsidR="008B5D81" w:rsidTr="008B5D8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Реконструкция магистрального водопровода в д. </w:t>
            </w:r>
            <w:proofErr w:type="spellStart"/>
            <w:r>
              <w:rPr>
                <w:rFonts w:ascii="Times New Roman" w:hAnsi="Times New Roman" w:cs="Times New Roman"/>
              </w:rPr>
              <w:t>Таутово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 установкой  пожарных гидрантов (1500м)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 поддержке местных инициатив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Бесперебойное водоснабжение , снижение затрат на </w:t>
            </w:r>
            <w:proofErr w:type="spellStart"/>
            <w:r>
              <w:rPr>
                <w:rFonts w:ascii="Times New Roman" w:hAnsi="Times New Roman" w:cs="Times New Roman"/>
              </w:rPr>
              <w:t>эл.энергию</w:t>
            </w:r>
            <w:proofErr w:type="spellEnd"/>
          </w:p>
        </w:tc>
      </w:tr>
      <w:tr w:rsidR="008B5D81" w:rsidTr="008B5D8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Установка оборудования высокочастотного регулирования погружного насоса </w:t>
            </w:r>
            <w:proofErr w:type="spellStart"/>
            <w:r>
              <w:rPr>
                <w:rFonts w:ascii="Times New Roman" w:hAnsi="Times New Roman" w:cs="Times New Roman"/>
              </w:rPr>
              <w:t>д.Яшкино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, ремонт павильона , реконструкция скважины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 поддержке местных инициатив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Бесперебойное водоснабжение , уменьшение потерь</w:t>
            </w:r>
          </w:p>
        </w:tc>
      </w:tr>
      <w:tr w:rsidR="008B5D81" w:rsidTr="008B5D8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4. Ремонт водопровода в </w:t>
            </w:r>
          </w:p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Кунжек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(900 м)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 поддержке местных инициатив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Бесперебойное водоснабжение , уменьшение потерь</w:t>
            </w:r>
          </w:p>
        </w:tc>
      </w:tr>
      <w:tr w:rsidR="008B5D81" w:rsidTr="008B5D8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5.Ремонт уличного освещения в д. Вихарево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самообложения и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Экономия </w:t>
            </w:r>
            <w:proofErr w:type="spellStart"/>
            <w:r>
              <w:rPr>
                <w:rFonts w:ascii="Times New Roman" w:hAnsi="Times New Roman" w:cs="Times New Roman"/>
              </w:rPr>
              <w:t>эл.энергии</w:t>
            </w:r>
            <w:proofErr w:type="spellEnd"/>
          </w:p>
        </w:tc>
      </w:tr>
      <w:tr w:rsidR="008B5D81" w:rsidTr="008B5D8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Ремонт скважины в д. Вихарево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Бесперебойное водоснабжение</w:t>
            </w:r>
          </w:p>
        </w:tc>
      </w:tr>
      <w:tr w:rsidR="008B5D81" w:rsidTr="008B5D8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7.Ремонт водопровода в </w:t>
            </w:r>
            <w:proofErr w:type="spellStart"/>
            <w:r>
              <w:rPr>
                <w:rFonts w:ascii="Times New Roman" w:hAnsi="Times New Roman" w:cs="Times New Roman"/>
              </w:rPr>
              <w:t>д.Вихарево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(3000 м)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 поддержке местных инициатив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Бесперебойное водоснабжение , уменьшение потерь 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улучшение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качества воды </w:t>
            </w:r>
          </w:p>
        </w:tc>
      </w:tr>
      <w:tr w:rsidR="008B5D81" w:rsidTr="008B5D8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8.Ремонт уличного освещения в </w:t>
            </w:r>
            <w:proofErr w:type="spellStart"/>
            <w:r>
              <w:rPr>
                <w:rFonts w:ascii="Times New Roman" w:hAnsi="Times New Roman" w:cs="Times New Roman"/>
              </w:rPr>
              <w:t>д.Карманкино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самообложения и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Экономия </w:t>
            </w:r>
            <w:proofErr w:type="spellStart"/>
            <w:r>
              <w:rPr>
                <w:rFonts w:ascii="Times New Roman" w:hAnsi="Times New Roman" w:cs="Times New Roman"/>
              </w:rPr>
              <w:t>эл.энергии</w:t>
            </w:r>
            <w:proofErr w:type="spellEnd"/>
          </w:p>
        </w:tc>
      </w:tr>
      <w:tr w:rsidR="008B5D81" w:rsidTr="008B5D8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9.Ремонт скважины в </w:t>
            </w:r>
            <w:proofErr w:type="spellStart"/>
            <w:r>
              <w:rPr>
                <w:rFonts w:ascii="Times New Roman" w:hAnsi="Times New Roman" w:cs="Times New Roman"/>
              </w:rPr>
              <w:t>д.Кунжек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 поддержке местных инициатив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Бесперебойное водоснабжение</w:t>
            </w:r>
          </w:p>
        </w:tc>
      </w:tr>
      <w:tr w:rsidR="008B5D81" w:rsidTr="008B5D8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5D81" w:rsidTr="008B5D8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Default="008B5D8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5340,00</w:t>
            </w:r>
          </w:p>
        </w:tc>
      </w:tr>
    </w:tbl>
    <w:p w:rsidR="008B5D81" w:rsidRDefault="008B5D81" w:rsidP="008B5D81">
      <w:pPr>
        <w:pStyle w:val="a4"/>
        <w:rPr>
          <w:rFonts w:ascii="Times New Roman" w:hAnsi="Times New Roman" w:cs="Times New Roman"/>
          <w:color w:val="000000"/>
        </w:rPr>
      </w:pPr>
    </w:p>
    <w:p w:rsidR="008B5D81" w:rsidRDefault="008B5D81" w:rsidP="008B5D81">
      <w:pPr>
        <w:pStyle w:val="a4"/>
        <w:rPr>
          <w:rFonts w:ascii="Times New Roman" w:hAnsi="Times New Roman" w:cs="Times New Roman"/>
          <w:color w:val="000000"/>
        </w:rPr>
      </w:pPr>
    </w:p>
    <w:p w:rsidR="008B5D81" w:rsidRDefault="008B5D81" w:rsidP="008B5D81">
      <w:pPr>
        <w:pStyle w:val="a4"/>
        <w:rPr>
          <w:rFonts w:ascii="Times New Roman" w:hAnsi="Times New Roman" w:cs="Times New Roman"/>
          <w:b/>
          <w:bCs/>
          <w:color w:val="000000"/>
        </w:rPr>
      </w:pPr>
      <w:r>
        <w:rPr>
          <w:rStyle w:val="a8"/>
        </w:rPr>
        <w:t>15. Социально-экономическая эффективность реализации Программы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rPr>
          <w:rStyle w:val="a8"/>
        </w:rPr>
        <w:t> </w:t>
      </w:r>
      <w:r>
        <w:t xml:space="preserve">Последствием реализаций мероприятий Программы будет рост уровня благоустройства жилищного фонда сельского поселения. В перспективе в сельской местности будут доминировать локальные системы. Требуется лишь обеспечить их современный </w:t>
      </w:r>
      <w:proofErr w:type="spellStart"/>
      <w:r>
        <w:t>энергоэффективный</w:t>
      </w:r>
      <w:proofErr w:type="spellEnd"/>
      <w:r>
        <w:t xml:space="preserve"> уровень, качественное обслуживание и </w:t>
      </w:r>
      <w:proofErr w:type="spellStart"/>
      <w:r>
        <w:t>ремонт.Позитивными</w:t>
      </w:r>
      <w:proofErr w:type="spellEnd"/>
      <w:r>
        <w:t xml:space="preserve"> результатом Программы можно считать:</w:t>
      </w:r>
    </w:p>
    <w:p w:rsidR="008B5D81" w:rsidRDefault="008B5D81" w:rsidP="008B5D81">
      <w:pPr>
        <w:pStyle w:val="a3"/>
        <w:numPr>
          <w:ilvl w:val="0"/>
          <w:numId w:val="7"/>
        </w:numPr>
        <w:spacing w:before="0" w:beforeAutospacing="0" w:after="0" w:afterAutospacing="0"/>
      </w:pPr>
      <w:r>
        <w:t>снижение неэффективных затрат по обслуживанию фондов коммунальной инфраструктуры и как, следствие рост доступности услуг для населения, с точки зрения его платежеспособности.</w:t>
      </w:r>
    </w:p>
    <w:p w:rsidR="008B5D81" w:rsidRDefault="008B5D81" w:rsidP="008B5D81">
      <w:pPr>
        <w:pStyle w:val="a3"/>
        <w:numPr>
          <w:ilvl w:val="0"/>
          <w:numId w:val="7"/>
        </w:numPr>
        <w:spacing w:before="0" w:beforeAutospacing="0" w:after="0" w:afterAutospacing="0"/>
      </w:pPr>
      <w:r>
        <w:t>повышение качества и надежности коммунального обслуживания, что также входит в категорию комфортности условий проживания и обеспечивается за счет модернизации жилищно-коммунального хозяйства.</w:t>
      </w:r>
    </w:p>
    <w:p w:rsidR="008B5D81" w:rsidRDefault="008B5D81" w:rsidP="008B5D81">
      <w:pPr>
        <w:pStyle w:val="a3"/>
        <w:spacing w:before="0" w:beforeAutospacing="0" w:after="0" w:afterAutospacing="0"/>
        <w:ind w:left="720"/>
      </w:pPr>
      <w:r>
        <w:t>Другими результатами Программы являются:</w:t>
      </w:r>
    </w:p>
    <w:p w:rsidR="008B5D81" w:rsidRDefault="008B5D81" w:rsidP="008B5D81">
      <w:pPr>
        <w:pStyle w:val="a3"/>
        <w:numPr>
          <w:ilvl w:val="0"/>
          <w:numId w:val="8"/>
        </w:numPr>
        <w:spacing w:before="0" w:beforeAutospacing="0" w:after="0" w:afterAutospacing="0"/>
      </w:pPr>
      <w:r>
        <w:t>совершенствование взаимодействия с потребителями;</w:t>
      </w:r>
    </w:p>
    <w:p w:rsidR="008B5D81" w:rsidRDefault="008B5D81" w:rsidP="008B5D81">
      <w:pPr>
        <w:pStyle w:val="a3"/>
        <w:numPr>
          <w:ilvl w:val="0"/>
          <w:numId w:val="8"/>
        </w:numPr>
        <w:spacing w:before="0" w:beforeAutospacing="0" w:after="0" w:afterAutospacing="0"/>
      </w:pPr>
      <w:r>
        <w:t>снижение потерь и утечек, которое предотвратит выставление счетов за фактически не потребленные услуги;</w:t>
      </w:r>
    </w:p>
    <w:p w:rsidR="008B5D81" w:rsidRDefault="008B5D81" w:rsidP="008B5D81">
      <w:pPr>
        <w:pStyle w:val="a3"/>
        <w:numPr>
          <w:ilvl w:val="0"/>
          <w:numId w:val="8"/>
        </w:numPr>
        <w:spacing w:before="0" w:beforeAutospacing="0" w:after="0" w:afterAutospacing="0"/>
      </w:pPr>
      <w:r>
        <w:t>оздоровление финансового состояния предприятий ЖКХ, повышение их инвестиционной привлекательности;</w:t>
      </w:r>
    </w:p>
    <w:p w:rsidR="008B5D81" w:rsidRDefault="008B5D81" w:rsidP="008B5D81">
      <w:pPr>
        <w:pStyle w:val="a3"/>
        <w:numPr>
          <w:ilvl w:val="0"/>
          <w:numId w:val="8"/>
        </w:numPr>
      </w:pPr>
      <w:r>
        <w:t xml:space="preserve">повышение собираемости платежей до 100 % за счет жесткого контроля и ведения базы данных плательщиков, оперативного отслеживания платежей, что позволит снизить дебиторскую </w:t>
      </w:r>
      <w:proofErr w:type="spellStart"/>
      <w:r>
        <w:t>задолженность.Риски</w:t>
      </w:r>
      <w:proofErr w:type="spellEnd"/>
      <w:r>
        <w:t>, которые могут возникнуть при реализации мероприятий могут быть связаны</w:t>
      </w:r>
    </w:p>
    <w:p w:rsidR="008B5D81" w:rsidRDefault="008B5D81" w:rsidP="008B5D81">
      <w:pPr>
        <w:pStyle w:val="a3"/>
      </w:pPr>
      <w:r>
        <w:t xml:space="preserve">с сокращением доли бюджетной поддержки ЖКХ, а также нарушением договорных обязательств по бюджетному </w:t>
      </w:r>
      <w:proofErr w:type="spellStart"/>
      <w:r>
        <w:t>софинансированию.Сдерживание</w:t>
      </w:r>
      <w:proofErr w:type="spellEnd"/>
      <w:r>
        <w:t xml:space="preserve"> роста тарифов из-за популистских соображений, не связанных с обоснованием доступности услуг для потребителей, а, как следствие, снижение их инвестиционного потенциала, приведет к сокращению собственных (инвестиционных) средств предприятий ЖКХ, направляемых на замену изношенных фондов объектов коммунальной инфраструктуры. Помимо этого риски могут быть связаны с не выполнением (или не соблюдением сроков выполнения) плана мероприятий, определенных Программой.</w:t>
      </w:r>
    </w:p>
    <w:p w:rsidR="008B5D81" w:rsidRDefault="008B5D81" w:rsidP="008B5D81">
      <w:pPr>
        <w:pStyle w:val="a3"/>
      </w:pPr>
      <w:r>
        <w:t> </w:t>
      </w:r>
      <w:r>
        <w:rPr>
          <w:rStyle w:val="a8"/>
        </w:rPr>
        <w:t>16. Механизм реализации Программы и контроль над ее выполнением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rPr>
          <w:rStyle w:val="a8"/>
        </w:rPr>
        <w:lastRenderedPageBreak/>
        <w:t> </w:t>
      </w:r>
      <w:r>
        <w:t xml:space="preserve">Реализация Программы комплексного развития систем коммунальной инфраструктуры муниципальное образование </w:t>
      </w:r>
      <w:proofErr w:type="spellStart"/>
      <w:r>
        <w:t>Вихаревское</w:t>
      </w:r>
      <w:proofErr w:type="spellEnd"/>
      <w:r>
        <w:t xml:space="preserve">  сельское поселение </w:t>
      </w:r>
      <w:proofErr w:type="spellStart"/>
      <w:r>
        <w:t>Кильмезскогорайона</w:t>
      </w:r>
      <w:proofErr w:type="spellEnd"/>
      <w:r>
        <w:t xml:space="preserve"> Кировской области на 2018-2027 годы осуществляется администрацией сельского поселения. На уровне администрации поселения осуществляется:</w:t>
      </w:r>
    </w:p>
    <w:p w:rsidR="008B5D81" w:rsidRDefault="008B5D81" w:rsidP="008B5D81">
      <w:pPr>
        <w:pStyle w:val="a3"/>
        <w:numPr>
          <w:ilvl w:val="0"/>
          <w:numId w:val="9"/>
        </w:numPr>
        <w:spacing w:before="0" w:beforeAutospacing="0" w:after="0" w:afterAutospacing="0"/>
      </w:pPr>
      <w:r>
        <w:t>проведение предусмотренных Программой преобразований в коммунальном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t>комплексе поселения;</w:t>
      </w:r>
    </w:p>
    <w:p w:rsidR="008B5D81" w:rsidRDefault="008B5D81" w:rsidP="008B5D81">
      <w:pPr>
        <w:pStyle w:val="a3"/>
        <w:numPr>
          <w:ilvl w:val="0"/>
          <w:numId w:val="9"/>
        </w:numPr>
        <w:spacing w:before="0" w:beforeAutospacing="0" w:after="0" w:afterAutospacing="0"/>
      </w:pPr>
      <w:r>
        <w:t>реализация Программы комплексного развития коммунальной инфраструктуры на</w:t>
      </w:r>
    </w:p>
    <w:p w:rsidR="008B5D81" w:rsidRDefault="008B5D81" w:rsidP="008B5D81">
      <w:pPr>
        <w:pStyle w:val="a3"/>
        <w:spacing w:before="0" w:beforeAutospacing="0" w:after="0" w:afterAutospacing="0"/>
      </w:pPr>
      <w:r>
        <w:t>территории поселения;</w:t>
      </w:r>
    </w:p>
    <w:p w:rsidR="008B5D81" w:rsidRDefault="008B5D81" w:rsidP="008B5D81">
      <w:pPr>
        <w:pStyle w:val="a3"/>
        <w:numPr>
          <w:ilvl w:val="0"/>
          <w:numId w:val="9"/>
        </w:numPr>
      </w:pPr>
      <w:r>
        <w:t xml:space="preserve">проведение предусмотренных Программой мероприятий с учетом </w:t>
      </w:r>
      <w:proofErr w:type="spellStart"/>
      <w:r>
        <w:t>местныхособенностей.А</w:t>
      </w:r>
      <w:proofErr w:type="spellEnd"/>
      <w:r>
        <w:t xml:space="preserve"> также;</w:t>
      </w:r>
    </w:p>
    <w:p w:rsidR="008B5D81" w:rsidRDefault="008B5D81" w:rsidP="008B5D81">
      <w:pPr>
        <w:pStyle w:val="a3"/>
        <w:numPr>
          <w:ilvl w:val="0"/>
          <w:numId w:val="9"/>
        </w:numPr>
      </w:pPr>
      <w:r>
        <w:t>сбор и систематизация статистической и аналитической информации реализации программных мероприятий;</w:t>
      </w:r>
    </w:p>
    <w:p w:rsidR="008B5D81" w:rsidRDefault="008B5D81" w:rsidP="008B5D81">
      <w:pPr>
        <w:pStyle w:val="a3"/>
        <w:numPr>
          <w:ilvl w:val="0"/>
          <w:numId w:val="9"/>
        </w:numPr>
        <w:spacing w:before="0" w:beforeAutospacing="0" w:after="0" w:afterAutospacing="0"/>
      </w:pPr>
      <w:r>
        <w:t>мониторинг результатов реализации программных мероприятий;</w:t>
      </w:r>
    </w:p>
    <w:p w:rsidR="008B5D81" w:rsidRDefault="008B5D81" w:rsidP="008B5D81">
      <w:pPr>
        <w:pStyle w:val="a3"/>
        <w:numPr>
          <w:ilvl w:val="0"/>
          <w:numId w:val="10"/>
        </w:numPr>
        <w:spacing w:before="0" w:beforeAutospacing="0" w:after="0" w:afterAutospacing="0"/>
      </w:pPr>
      <w:r>
        <w:t>обеспечение взаимодействия органов исполнительной власти района и органов местного самоуправления, а также юридических лиц, участвующих в реализации Программы;</w:t>
      </w:r>
    </w:p>
    <w:p w:rsidR="008B5D81" w:rsidRDefault="008B5D81" w:rsidP="008B5D81">
      <w:pPr>
        <w:pStyle w:val="a3"/>
        <w:numPr>
          <w:ilvl w:val="0"/>
          <w:numId w:val="10"/>
        </w:numPr>
      </w:pPr>
      <w:r>
        <w:t xml:space="preserve">подготовка предложений по распределению средств бюджета поселения, предусмотренных на реализацию Программы и входящих в ее состав мероприятий с учетом результатов мониторинга ее </w:t>
      </w:r>
      <w:proofErr w:type="spellStart"/>
      <w:r>
        <w:t>реализации.Успех</w:t>
      </w:r>
      <w:proofErr w:type="spellEnd"/>
      <w:r>
        <w:t xml:space="preserve"> реализации Программы во многом зависит от поддержки ее мероприятий населением - основным потребителем услуг в жилищно-коммунальной сфере. Эта поддержка зависит от полноты и качества проводимой информационно-разъяснительной работы. Она организуется администрацией сельского поселения с использованием средств массовой информации. Контроль над ходом реализации программных мероприятий на территории </w:t>
      </w:r>
      <w:proofErr w:type="spellStart"/>
      <w:r>
        <w:t>Вихаревского</w:t>
      </w:r>
      <w:proofErr w:type="spellEnd"/>
      <w:r>
        <w:t xml:space="preserve"> сельского поселения осуществляет глава сельского поселения или назначенное ответственное </w:t>
      </w:r>
      <w:proofErr w:type="spellStart"/>
      <w:r>
        <w:t>лицо.В</w:t>
      </w:r>
      <w:proofErr w:type="spellEnd"/>
      <w:r>
        <w:t xml:space="preserve"> целях достижения на протяжении периода действия Программы определенных показателей, необходимо синхронизировать последовательность и сроки выполнения мероприятий, а также определить исполнительные и контролирующие органы данных мероприятий. </w:t>
      </w:r>
      <w:r>
        <w:rPr>
          <w:color w:val="000000"/>
        </w:rPr>
        <w:t xml:space="preserve">Итоговый отчет о реализации Программы предоставляется в Правительство Кировской области. Вся информация по реализации программы, текущим и итоговым отчетам выкладывается на сайт поселения </w:t>
      </w:r>
      <w:proofErr w:type="spellStart"/>
      <w:r>
        <w:rPr>
          <w:color w:val="000000"/>
          <w:lang w:val="en-US"/>
        </w:rPr>
        <w:t>htth</w:t>
      </w:r>
      <w:proofErr w:type="spellEnd"/>
      <w:r>
        <w:rPr>
          <w:color w:val="000000"/>
        </w:rPr>
        <w:t>://</w:t>
      </w:r>
      <w:proofErr w:type="spellStart"/>
      <w:r>
        <w:rPr>
          <w:lang w:val="en-US"/>
        </w:rPr>
        <w:t>viharevoadm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/ </w:t>
      </w:r>
    </w:p>
    <w:p w:rsidR="008B5D81" w:rsidRDefault="008B5D81" w:rsidP="008B5D81"/>
    <w:p w:rsidR="008B5D81" w:rsidRDefault="008B5D81" w:rsidP="008B5D81"/>
    <w:p w:rsidR="008B5D81" w:rsidRDefault="008B5D81" w:rsidP="008B5D81"/>
    <w:p w:rsidR="008B5D81" w:rsidRDefault="008B5D81" w:rsidP="008B5D81"/>
    <w:p w:rsidR="008B5D81" w:rsidRDefault="008B5D81" w:rsidP="008B5D81"/>
    <w:p w:rsidR="008B5D81" w:rsidRDefault="008B5D81" w:rsidP="008B5D81"/>
    <w:p w:rsidR="008B5D81" w:rsidRDefault="008B5D81" w:rsidP="008B5D81"/>
    <w:p w:rsidR="008B5D81" w:rsidRDefault="008B5D81" w:rsidP="008B5D81"/>
    <w:p w:rsidR="008B5D81" w:rsidRDefault="008B5D81" w:rsidP="008B5D81"/>
    <w:p w:rsidR="008B5D81" w:rsidRDefault="008B5D81" w:rsidP="008B5D81"/>
    <w:p w:rsidR="008B5D81" w:rsidRDefault="008B5D81" w:rsidP="008B5D81"/>
    <w:p w:rsidR="008B5D81" w:rsidRDefault="008B5D81" w:rsidP="008B5D81"/>
    <w:p w:rsidR="008B5D81" w:rsidRDefault="008B5D81" w:rsidP="008B5D81"/>
    <w:p w:rsidR="008B5D81" w:rsidRDefault="008B5D81" w:rsidP="008B5D81"/>
    <w:p w:rsidR="008B5D81" w:rsidRDefault="008B5D81" w:rsidP="008B5D81"/>
    <w:p w:rsidR="008B5D81" w:rsidRDefault="008B5D81" w:rsidP="008B5D81"/>
    <w:p w:rsidR="008B5D81" w:rsidRDefault="008B5D81" w:rsidP="008B5D81"/>
    <w:p w:rsidR="008B5D81" w:rsidRDefault="008B5D81" w:rsidP="008B5D81"/>
    <w:p w:rsidR="008B5D81" w:rsidRDefault="008B5D81" w:rsidP="008B5D81"/>
    <w:p w:rsidR="008B5D81" w:rsidRDefault="008B5D81" w:rsidP="008B5D81"/>
    <w:p w:rsidR="008B5D81" w:rsidRDefault="008B5D81" w:rsidP="008B5D81"/>
    <w:p w:rsidR="008B5D81" w:rsidRDefault="008B5D81" w:rsidP="008B5D81"/>
    <w:p w:rsidR="008B5D81" w:rsidRDefault="008B5D81" w:rsidP="008B5D81"/>
    <w:p w:rsidR="008B5D81" w:rsidRPr="008B5D81" w:rsidRDefault="008B5D81" w:rsidP="008B5D81">
      <w:pPr>
        <w:pStyle w:val="a3"/>
        <w:spacing w:before="0" w:beforeAutospacing="0" w:after="0" w:afterAutospacing="0"/>
        <w:rPr>
          <w:b/>
          <w:sz w:val="16"/>
          <w:szCs w:val="16"/>
        </w:rPr>
      </w:pPr>
      <w:r w:rsidRPr="008B5D81">
        <w:rPr>
          <w:sz w:val="16"/>
          <w:szCs w:val="16"/>
        </w:rPr>
        <w:t>Таблица 2 Мероприятия программы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993"/>
        <w:gridCol w:w="708"/>
        <w:gridCol w:w="709"/>
        <w:gridCol w:w="709"/>
        <w:gridCol w:w="709"/>
        <w:gridCol w:w="567"/>
        <w:gridCol w:w="4110"/>
        <w:gridCol w:w="2127"/>
      </w:tblGrid>
      <w:tr w:rsidR="008B5D81" w:rsidRPr="008B5D81" w:rsidTr="008B5D81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Срок реализации мероприятия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, тыс. руб.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Механизм привлечения средств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Ожидаемый конечный результат</w:t>
            </w:r>
          </w:p>
        </w:tc>
      </w:tr>
      <w:tr w:rsidR="008B5D81" w:rsidRPr="008B5D81" w:rsidTr="008B5D81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1" w:rsidRPr="008B5D81" w:rsidRDefault="008B5D81">
            <w:pPr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1" w:rsidRPr="008B5D81" w:rsidRDefault="008B5D81">
            <w:pPr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2022-2028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1" w:rsidRPr="008B5D81" w:rsidRDefault="008B5D81">
            <w:pPr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81" w:rsidRPr="008B5D81" w:rsidRDefault="008B5D81">
            <w:pPr>
              <w:rPr>
                <w:rFonts w:eastAsia="MS Mincho"/>
                <w:sz w:val="16"/>
                <w:szCs w:val="16"/>
              </w:rPr>
            </w:pPr>
          </w:p>
        </w:tc>
      </w:tr>
      <w:tr w:rsidR="008B5D81" w:rsidRPr="008B5D81" w:rsidTr="008B5D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1. Реконструкция магистрального водопровода в д. Карманкино с установкой  пожарных гидрантов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8B5D81" w:rsidRPr="008B5D81" w:rsidRDefault="008B5D81">
            <w:pPr>
              <w:rPr>
                <w:sz w:val="16"/>
                <w:szCs w:val="16"/>
              </w:rPr>
            </w:pPr>
          </w:p>
          <w:p w:rsidR="008B5D81" w:rsidRPr="008B5D81" w:rsidRDefault="008B5D8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B5D81">
              <w:rPr>
                <w:sz w:val="16"/>
                <w:szCs w:val="16"/>
              </w:rPr>
              <w:t>Местн</w:t>
            </w:r>
            <w:proofErr w:type="spellEnd"/>
            <w:r w:rsidRPr="008B5D81">
              <w:rPr>
                <w:sz w:val="16"/>
                <w:szCs w:val="16"/>
              </w:rPr>
              <w:t>.(</w:t>
            </w:r>
            <w:proofErr w:type="gramEnd"/>
            <w:r w:rsidRPr="008B5D81">
              <w:rPr>
                <w:sz w:val="16"/>
                <w:szCs w:val="16"/>
              </w:rPr>
              <w:t>бюджет)</w:t>
            </w:r>
          </w:p>
          <w:p w:rsidR="008B5D81" w:rsidRPr="008B5D81" w:rsidRDefault="008B5D81">
            <w:pPr>
              <w:rPr>
                <w:sz w:val="16"/>
                <w:szCs w:val="16"/>
              </w:rPr>
            </w:pPr>
            <w:proofErr w:type="spellStart"/>
            <w:r w:rsidRPr="008B5D81">
              <w:rPr>
                <w:sz w:val="16"/>
                <w:szCs w:val="16"/>
              </w:rPr>
              <w:t>Област</w:t>
            </w:r>
            <w:proofErr w:type="spellEnd"/>
            <w:r w:rsidRPr="008B5D81">
              <w:rPr>
                <w:sz w:val="16"/>
                <w:szCs w:val="16"/>
              </w:rPr>
              <w:t>.(бюджет)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5D81" w:rsidRPr="008B5D81" w:rsidRDefault="008B5D81">
            <w:pPr>
              <w:rPr>
                <w:sz w:val="16"/>
                <w:szCs w:val="16"/>
              </w:rPr>
            </w:pPr>
          </w:p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>60</w:t>
            </w:r>
          </w:p>
          <w:p w:rsidR="008B5D81" w:rsidRPr="008B5D81" w:rsidRDefault="008B5D81">
            <w:pPr>
              <w:rPr>
                <w:sz w:val="16"/>
                <w:szCs w:val="16"/>
              </w:rPr>
            </w:pPr>
          </w:p>
          <w:p w:rsidR="008B5D81" w:rsidRPr="008B5D81" w:rsidRDefault="008B5D81">
            <w:pPr>
              <w:rPr>
                <w:sz w:val="16"/>
                <w:szCs w:val="16"/>
              </w:rPr>
            </w:pPr>
          </w:p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5D81" w:rsidRPr="008B5D81" w:rsidRDefault="008B5D81">
            <w:pPr>
              <w:rPr>
                <w:sz w:val="16"/>
                <w:szCs w:val="16"/>
              </w:rPr>
            </w:pPr>
          </w:p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>72</w:t>
            </w:r>
          </w:p>
          <w:p w:rsidR="008B5D81" w:rsidRPr="008B5D81" w:rsidRDefault="008B5D81">
            <w:pPr>
              <w:rPr>
                <w:sz w:val="16"/>
                <w:szCs w:val="16"/>
              </w:rPr>
            </w:pPr>
          </w:p>
          <w:p w:rsidR="008B5D81" w:rsidRPr="008B5D81" w:rsidRDefault="008B5D81">
            <w:pPr>
              <w:rPr>
                <w:sz w:val="16"/>
                <w:szCs w:val="16"/>
              </w:rPr>
            </w:pPr>
          </w:p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>528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Проект по поддержке местных инициатив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 xml:space="preserve">Бесперебойное водоснабжение , уменьшение потерь , в </w:t>
            </w:r>
            <w:proofErr w:type="spellStart"/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. улучшение качества воды</w:t>
            </w:r>
          </w:p>
        </w:tc>
      </w:tr>
      <w:tr w:rsidR="008B5D81" w:rsidRPr="008B5D81" w:rsidTr="008B5D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 xml:space="preserve">2. Реконструкция магистрального водопровода в д. </w:t>
            </w:r>
            <w:proofErr w:type="spellStart"/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Таутово</w:t>
            </w:r>
            <w:proofErr w:type="spellEnd"/>
            <w:r w:rsidRPr="008B5D81">
              <w:rPr>
                <w:rFonts w:ascii="Times New Roman" w:hAnsi="Times New Roman" w:cs="Times New Roman"/>
                <w:sz w:val="16"/>
                <w:szCs w:val="16"/>
              </w:rPr>
              <w:t xml:space="preserve">  с установкой  пожарных гидрантов (1500м)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8B5D81" w:rsidRPr="008B5D81" w:rsidRDefault="008B5D81">
            <w:pPr>
              <w:rPr>
                <w:sz w:val="16"/>
                <w:szCs w:val="16"/>
              </w:rPr>
            </w:pPr>
          </w:p>
          <w:p w:rsidR="008B5D81" w:rsidRPr="008B5D81" w:rsidRDefault="008B5D81">
            <w:pPr>
              <w:rPr>
                <w:sz w:val="16"/>
                <w:szCs w:val="16"/>
              </w:rPr>
            </w:pPr>
          </w:p>
          <w:p w:rsidR="008B5D81" w:rsidRPr="008B5D81" w:rsidRDefault="008B5D81">
            <w:pPr>
              <w:rPr>
                <w:sz w:val="16"/>
                <w:szCs w:val="16"/>
              </w:rPr>
            </w:pPr>
            <w:proofErr w:type="spellStart"/>
            <w:r w:rsidRPr="008B5D81">
              <w:rPr>
                <w:sz w:val="16"/>
                <w:szCs w:val="16"/>
              </w:rPr>
              <w:t>Местн</w:t>
            </w:r>
            <w:proofErr w:type="spellEnd"/>
            <w:r w:rsidRPr="008B5D81">
              <w:rPr>
                <w:sz w:val="16"/>
                <w:szCs w:val="16"/>
              </w:rPr>
              <w:t>.</w:t>
            </w:r>
          </w:p>
          <w:p w:rsidR="008B5D81" w:rsidRPr="008B5D81" w:rsidRDefault="008B5D81">
            <w:pPr>
              <w:rPr>
                <w:sz w:val="16"/>
                <w:szCs w:val="16"/>
              </w:rPr>
            </w:pPr>
            <w:proofErr w:type="spellStart"/>
            <w:r w:rsidRPr="008B5D81">
              <w:rPr>
                <w:sz w:val="16"/>
                <w:szCs w:val="16"/>
              </w:rPr>
              <w:t>Област</w:t>
            </w:r>
            <w:proofErr w:type="spellEnd"/>
            <w:r w:rsidRPr="008B5D81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5D81" w:rsidRPr="008B5D81" w:rsidRDefault="008B5D81">
            <w:pPr>
              <w:rPr>
                <w:sz w:val="16"/>
                <w:szCs w:val="16"/>
              </w:rPr>
            </w:pPr>
          </w:p>
          <w:p w:rsidR="008B5D81" w:rsidRPr="008B5D81" w:rsidRDefault="008B5D81">
            <w:pPr>
              <w:rPr>
                <w:sz w:val="16"/>
                <w:szCs w:val="16"/>
              </w:rPr>
            </w:pPr>
          </w:p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>96 704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Проект по поддержке местных инициатив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 xml:space="preserve">Бесперебойное водоснабжение , снижение затрат на </w:t>
            </w:r>
            <w:proofErr w:type="spellStart"/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эл.энергию</w:t>
            </w:r>
            <w:proofErr w:type="spellEnd"/>
          </w:p>
        </w:tc>
      </w:tr>
      <w:tr w:rsidR="008B5D81" w:rsidRPr="008B5D81" w:rsidTr="008B5D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 xml:space="preserve">3. Установка оборудования высокочастотного регулирования погружного насоса </w:t>
            </w:r>
            <w:proofErr w:type="spellStart"/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д.Яшкино</w:t>
            </w:r>
            <w:proofErr w:type="spellEnd"/>
            <w:r w:rsidRPr="008B5D81">
              <w:rPr>
                <w:rFonts w:ascii="Times New Roman" w:hAnsi="Times New Roman" w:cs="Times New Roman"/>
                <w:sz w:val="16"/>
                <w:szCs w:val="16"/>
              </w:rPr>
              <w:t xml:space="preserve"> , ремонт павильона , реконструкция скважины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местн</w:t>
            </w:r>
            <w:proofErr w:type="spellEnd"/>
            <w:r w:rsidRPr="008B5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областн</w:t>
            </w:r>
            <w:proofErr w:type="spellEnd"/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8B5D81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 xml:space="preserve">60  </w:t>
            </w:r>
          </w:p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Проект по поддержке местных инициатив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Бесперебойное водоснабжение , уменьшение потерь</w:t>
            </w:r>
          </w:p>
        </w:tc>
      </w:tr>
      <w:tr w:rsidR="008B5D81" w:rsidRPr="008B5D81" w:rsidTr="008B5D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 xml:space="preserve">4. Ремонт водопровода в </w:t>
            </w:r>
          </w:p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Кунжек</w:t>
            </w:r>
            <w:proofErr w:type="spellEnd"/>
            <w:r w:rsidRPr="008B5D81">
              <w:rPr>
                <w:rFonts w:ascii="Times New Roman" w:hAnsi="Times New Roman" w:cs="Times New Roman"/>
                <w:sz w:val="16"/>
                <w:szCs w:val="16"/>
              </w:rPr>
              <w:t xml:space="preserve"> (900 м)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местн</w:t>
            </w:r>
            <w:proofErr w:type="spellEnd"/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Областн</w:t>
            </w:r>
            <w:proofErr w:type="spellEnd"/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rPr>
                <w:rFonts w:eastAsia="MS Mincho"/>
                <w:sz w:val="16"/>
                <w:szCs w:val="16"/>
              </w:rPr>
            </w:pPr>
            <w:r w:rsidRPr="008B5D81">
              <w:rPr>
                <w:rFonts w:eastAsia="MS Mincho"/>
                <w:sz w:val="16"/>
                <w:szCs w:val="16"/>
              </w:rPr>
              <w:t xml:space="preserve">   </w:t>
            </w:r>
          </w:p>
          <w:p w:rsidR="008B5D81" w:rsidRPr="008B5D81" w:rsidRDefault="008B5D81">
            <w:pPr>
              <w:rPr>
                <w:rFonts w:eastAsia="MS Mincho"/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>48</w:t>
            </w:r>
          </w:p>
          <w:p w:rsidR="008B5D81" w:rsidRPr="008B5D81" w:rsidRDefault="008B5D81">
            <w:pPr>
              <w:rPr>
                <w:sz w:val="16"/>
                <w:szCs w:val="16"/>
              </w:rPr>
            </w:pPr>
          </w:p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>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Проект по поддержке местных инициатив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Бесперебойное водоснабжение , уменьшение потерь</w:t>
            </w:r>
          </w:p>
        </w:tc>
      </w:tr>
      <w:tr w:rsidR="008B5D81" w:rsidRPr="008B5D81" w:rsidTr="008B5D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5.Ремонт уличного освещения в д. Вихарево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Средства самообложения и 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 xml:space="preserve">Экономия </w:t>
            </w:r>
            <w:proofErr w:type="spellStart"/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эл.энергии</w:t>
            </w:r>
            <w:proofErr w:type="spellEnd"/>
          </w:p>
        </w:tc>
      </w:tr>
      <w:tr w:rsidR="008B5D81" w:rsidRPr="008B5D81" w:rsidTr="008B5D81">
        <w:trPr>
          <w:trHeight w:val="8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6. Ремонт скважины в д. Вихарево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8B5D81" w:rsidRPr="008B5D81" w:rsidRDefault="008B5D81">
            <w:pPr>
              <w:rPr>
                <w:sz w:val="16"/>
                <w:szCs w:val="16"/>
              </w:rPr>
            </w:pPr>
            <w:proofErr w:type="spellStart"/>
            <w:r w:rsidRPr="008B5D81">
              <w:rPr>
                <w:sz w:val="16"/>
                <w:szCs w:val="16"/>
              </w:rPr>
              <w:t>Местн</w:t>
            </w:r>
            <w:proofErr w:type="spellEnd"/>
            <w:r w:rsidRPr="008B5D81">
              <w:rPr>
                <w:sz w:val="16"/>
                <w:szCs w:val="16"/>
              </w:rPr>
              <w:t xml:space="preserve">.  </w:t>
            </w:r>
          </w:p>
          <w:p w:rsidR="008B5D81" w:rsidRPr="008B5D81" w:rsidRDefault="008B5D81">
            <w:pPr>
              <w:rPr>
                <w:sz w:val="16"/>
                <w:szCs w:val="16"/>
              </w:rPr>
            </w:pPr>
            <w:proofErr w:type="spellStart"/>
            <w:r w:rsidRPr="008B5D81">
              <w:rPr>
                <w:sz w:val="16"/>
                <w:szCs w:val="16"/>
              </w:rPr>
              <w:t>Областн</w:t>
            </w:r>
            <w:proofErr w:type="spellEnd"/>
            <w:r w:rsidRPr="008B5D81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Бесперебойное водоснабжение</w:t>
            </w:r>
          </w:p>
        </w:tc>
      </w:tr>
      <w:tr w:rsidR="008B5D81" w:rsidRPr="008B5D81" w:rsidTr="008B5D81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 xml:space="preserve">7.Ремонт водопровода в </w:t>
            </w:r>
            <w:proofErr w:type="spellStart"/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д.Вихарево</w:t>
            </w:r>
            <w:proofErr w:type="spellEnd"/>
            <w:r w:rsidRPr="008B5D81">
              <w:rPr>
                <w:rFonts w:ascii="Times New Roman" w:hAnsi="Times New Roman" w:cs="Times New Roman"/>
                <w:sz w:val="16"/>
                <w:szCs w:val="16"/>
              </w:rPr>
              <w:t xml:space="preserve"> (3000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Местн</w:t>
            </w:r>
            <w:proofErr w:type="spellEnd"/>
            <w:r w:rsidRPr="008B5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Областн</w:t>
            </w:r>
            <w:proofErr w:type="spellEnd"/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200   1400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Проект по поддержке местных инициатив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 xml:space="preserve">Бесперебойное водоснабжение , уменьшение потерь , в </w:t>
            </w:r>
            <w:proofErr w:type="spellStart"/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8B5D81">
              <w:rPr>
                <w:rFonts w:ascii="Times New Roman" w:hAnsi="Times New Roman" w:cs="Times New Roman"/>
                <w:sz w:val="16"/>
                <w:szCs w:val="16"/>
              </w:rPr>
              <w:t xml:space="preserve">. улучшение качества воды </w:t>
            </w:r>
          </w:p>
        </w:tc>
      </w:tr>
      <w:tr w:rsidR="008B5D81" w:rsidRPr="008B5D81" w:rsidTr="008B5D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 xml:space="preserve">8.Ремонт уличного освещения в </w:t>
            </w:r>
            <w:proofErr w:type="spellStart"/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д.Карманкино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местн</w:t>
            </w:r>
            <w:proofErr w:type="spellEnd"/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Областн</w:t>
            </w:r>
            <w:proofErr w:type="spellEnd"/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Средства самообложения и 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 xml:space="preserve">Экономия </w:t>
            </w:r>
            <w:proofErr w:type="spellStart"/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эл.энергии</w:t>
            </w:r>
            <w:proofErr w:type="spellEnd"/>
          </w:p>
        </w:tc>
      </w:tr>
      <w:tr w:rsidR="008B5D81" w:rsidRPr="008B5D81" w:rsidTr="008B5D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 xml:space="preserve">9.Ремонт скважины в </w:t>
            </w:r>
            <w:proofErr w:type="spellStart"/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д.Кунжек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5D81" w:rsidRPr="008B5D81" w:rsidRDefault="008B5D81">
            <w:pPr>
              <w:rPr>
                <w:sz w:val="16"/>
                <w:szCs w:val="16"/>
              </w:rPr>
            </w:pPr>
          </w:p>
          <w:p w:rsidR="008B5D81" w:rsidRPr="008B5D81" w:rsidRDefault="008B5D81">
            <w:pPr>
              <w:rPr>
                <w:sz w:val="16"/>
                <w:szCs w:val="16"/>
              </w:rPr>
            </w:pPr>
            <w:proofErr w:type="spellStart"/>
            <w:r w:rsidRPr="008B5D81">
              <w:rPr>
                <w:sz w:val="16"/>
                <w:szCs w:val="16"/>
              </w:rPr>
              <w:t>Местн</w:t>
            </w:r>
            <w:proofErr w:type="spellEnd"/>
            <w:r w:rsidRPr="008B5D81">
              <w:rPr>
                <w:sz w:val="16"/>
                <w:szCs w:val="16"/>
              </w:rPr>
              <w:t>.</w:t>
            </w:r>
          </w:p>
          <w:p w:rsidR="008B5D81" w:rsidRPr="008B5D81" w:rsidRDefault="008B5D81">
            <w:pPr>
              <w:rPr>
                <w:sz w:val="16"/>
                <w:szCs w:val="16"/>
              </w:rPr>
            </w:pPr>
            <w:proofErr w:type="spellStart"/>
            <w:r w:rsidRPr="008B5D81">
              <w:rPr>
                <w:sz w:val="16"/>
                <w:szCs w:val="16"/>
              </w:rPr>
              <w:t>Областн</w:t>
            </w:r>
            <w:proofErr w:type="spellEnd"/>
            <w:r w:rsidRPr="008B5D81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 xml:space="preserve"> 12</w:t>
            </w:r>
          </w:p>
          <w:p w:rsidR="008B5D81" w:rsidRPr="008B5D81" w:rsidRDefault="008B5D81">
            <w:pPr>
              <w:rPr>
                <w:sz w:val="16"/>
                <w:szCs w:val="16"/>
              </w:rPr>
            </w:pPr>
          </w:p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Проект по поддержке местных инициатив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Бесперебойное водоснабжение</w:t>
            </w:r>
          </w:p>
        </w:tc>
      </w:tr>
      <w:tr w:rsidR="008B5D81" w:rsidRPr="008B5D81" w:rsidTr="008B5D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2640,0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1050,0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D81" w:rsidRPr="008B5D81" w:rsidTr="008B5D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81" w:rsidRPr="008B5D81" w:rsidRDefault="008B5D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5D8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5340,00</w:t>
            </w:r>
          </w:p>
        </w:tc>
      </w:tr>
    </w:tbl>
    <w:p w:rsidR="008B5D81" w:rsidRPr="008B5D81" w:rsidRDefault="008B5D81" w:rsidP="008B5D81">
      <w:pPr>
        <w:pStyle w:val="a4"/>
        <w:rPr>
          <w:rFonts w:ascii="Times New Roman" w:hAnsi="Times New Roman" w:cs="Times New Roman"/>
          <w:color w:val="000000"/>
          <w:sz w:val="16"/>
          <w:szCs w:val="16"/>
        </w:rPr>
      </w:pPr>
    </w:p>
    <w:p w:rsidR="008B5D81" w:rsidRDefault="008B5D81" w:rsidP="008B5D81">
      <w:pPr>
        <w:pStyle w:val="a4"/>
        <w:rPr>
          <w:rFonts w:ascii="Times New Roman" w:hAnsi="Times New Roman" w:cs="Times New Roman"/>
          <w:color w:val="000000"/>
          <w:sz w:val="16"/>
          <w:szCs w:val="16"/>
        </w:rPr>
      </w:pPr>
    </w:p>
    <w:p w:rsidR="008B5D81" w:rsidRDefault="008B5D81" w:rsidP="008B5D81">
      <w:pPr>
        <w:pStyle w:val="a4"/>
        <w:rPr>
          <w:rFonts w:ascii="Times New Roman" w:hAnsi="Times New Roman" w:cs="Times New Roman"/>
          <w:color w:val="000000"/>
          <w:sz w:val="16"/>
          <w:szCs w:val="16"/>
        </w:rPr>
      </w:pPr>
    </w:p>
    <w:p w:rsidR="008B5D81" w:rsidRDefault="008B5D81" w:rsidP="008B5D81">
      <w:pPr>
        <w:pStyle w:val="a4"/>
        <w:rPr>
          <w:rFonts w:ascii="Times New Roman" w:hAnsi="Times New Roman" w:cs="Times New Roman"/>
          <w:color w:val="000000"/>
          <w:sz w:val="16"/>
          <w:szCs w:val="16"/>
        </w:rPr>
      </w:pPr>
    </w:p>
    <w:p w:rsidR="008B5D81" w:rsidRDefault="008B5D81" w:rsidP="008B5D81">
      <w:pPr>
        <w:pStyle w:val="a4"/>
        <w:rPr>
          <w:rFonts w:ascii="Times New Roman" w:hAnsi="Times New Roman" w:cs="Times New Roman"/>
          <w:color w:val="000000"/>
          <w:sz w:val="16"/>
          <w:szCs w:val="16"/>
        </w:rPr>
      </w:pPr>
    </w:p>
    <w:p w:rsidR="008B5D81" w:rsidRDefault="008B5D81" w:rsidP="008B5D81">
      <w:pPr>
        <w:pStyle w:val="a4"/>
        <w:rPr>
          <w:rFonts w:ascii="Times New Roman" w:hAnsi="Times New Roman" w:cs="Times New Roman"/>
          <w:color w:val="000000"/>
          <w:sz w:val="16"/>
          <w:szCs w:val="16"/>
        </w:rPr>
      </w:pPr>
    </w:p>
    <w:p w:rsidR="008B5D81" w:rsidRDefault="008B5D81" w:rsidP="008B5D81">
      <w:pPr>
        <w:pStyle w:val="a4"/>
        <w:rPr>
          <w:rFonts w:ascii="Times New Roman" w:hAnsi="Times New Roman" w:cs="Times New Roman"/>
          <w:color w:val="000000"/>
          <w:sz w:val="16"/>
          <w:szCs w:val="16"/>
        </w:rPr>
      </w:pPr>
    </w:p>
    <w:p w:rsidR="008B5D81" w:rsidRDefault="008B5D81" w:rsidP="008B5D81">
      <w:pPr>
        <w:pStyle w:val="a4"/>
        <w:rPr>
          <w:rFonts w:ascii="Times New Roman" w:hAnsi="Times New Roman" w:cs="Times New Roman"/>
          <w:color w:val="000000"/>
          <w:sz w:val="16"/>
          <w:szCs w:val="16"/>
        </w:rPr>
      </w:pPr>
    </w:p>
    <w:p w:rsidR="008B5D81" w:rsidRDefault="008B5D81" w:rsidP="008B5D81">
      <w:pPr>
        <w:pStyle w:val="a4"/>
        <w:rPr>
          <w:rFonts w:ascii="Times New Roman" w:hAnsi="Times New Roman" w:cs="Times New Roman"/>
          <w:color w:val="000000"/>
          <w:sz w:val="16"/>
          <w:szCs w:val="16"/>
        </w:rPr>
      </w:pPr>
    </w:p>
    <w:p w:rsidR="008B5D81" w:rsidRDefault="008B5D81" w:rsidP="008B5D81">
      <w:pPr>
        <w:pStyle w:val="a4"/>
        <w:rPr>
          <w:rFonts w:ascii="Times New Roman" w:hAnsi="Times New Roman" w:cs="Times New Roman"/>
          <w:color w:val="000000"/>
          <w:sz w:val="16"/>
          <w:szCs w:val="16"/>
        </w:rPr>
      </w:pPr>
    </w:p>
    <w:p w:rsidR="008B5D81" w:rsidRDefault="008B5D81" w:rsidP="008B5D81">
      <w:pPr>
        <w:pStyle w:val="a4"/>
        <w:rPr>
          <w:rFonts w:ascii="Times New Roman" w:hAnsi="Times New Roman" w:cs="Times New Roman"/>
          <w:color w:val="000000"/>
          <w:sz w:val="16"/>
          <w:szCs w:val="16"/>
        </w:rPr>
      </w:pPr>
    </w:p>
    <w:p w:rsidR="008B5D81" w:rsidRDefault="008B5D81" w:rsidP="008B5D81">
      <w:pPr>
        <w:pStyle w:val="a4"/>
        <w:rPr>
          <w:rFonts w:ascii="Times New Roman" w:hAnsi="Times New Roman" w:cs="Times New Roman"/>
          <w:color w:val="000000"/>
          <w:sz w:val="16"/>
          <w:szCs w:val="16"/>
        </w:rPr>
      </w:pPr>
    </w:p>
    <w:p w:rsidR="008B5D81" w:rsidRDefault="008B5D81" w:rsidP="008B5D81">
      <w:pPr>
        <w:pStyle w:val="a4"/>
        <w:rPr>
          <w:rFonts w:ascii="Times New Roman" w:hAnsi="Times New Roman" w:cs="Times New Roman"/>
          <w:color w:val="000000"/>
          <w:sz w:val="16"/>
          <w:szCs w:val="16"/>
        </w:rPr>
      </w:pPr>
    </w:p>
    <w:p w:rsidR="008B5D81" w:rsidRDefault="008B5D81" w:rsidP="008B5D81">
      <w:pPr>
        <w:pStyle w:val="a4"/>
        <w:rPr>
          <w:rFonts w:ascii="Times New Roman" w:hAnsi="Times New Roman" w:cs="Times New Roman"/>
          <w:color w:val="000000"/>
          <w:sz w:val="16"/>
          <w:szCs w:val="16"/>
        </w:rPr>
      </w:pPr>
    </w:p>
    <w:p w:rsidR="008B5D81" w:rsidRDefault="008B5D81" w:rsidP="008B5D81">
      <w:pPr>
        <w:pStyle w:val="a4"/>
        <w:rPr>
          <w:rFonts w:ascii="Times New Roman" w:hAnsi="Times New Roman" w:cs="Times New Roman"/>
          <w:color w:val="000000"/>
          <w:sz w:val="16"/>
          <w:szCs w:val="16"/>
        </w:rPr>
      </w:pPr>
    </w:p>
    <w:p w:rsidR="008B5D81" w:rsidRDefault="008B5D81" w:rsidP="008B5D81">
      <w:pPr>
        <w:pStyle w:val="a4"/>
        <w:rPr>
          <w:rFonts w:ascii="Times New Roman" w:hAnsi="Times New Roman" w:cs="Times New Roman"/>
          <w:color w:val="000000"/>
          <w:sz w:val="16"/>
          <w:szCs w:val="16"/>
        </w:rPr>
      </w:pPr>
    </w:p>
    <w:p w:rsidR="008B5D81" w:rsidRDefault="008B5D81" w:rsidP="008B5D81">
      <w:pPr>
        <w:pStyle w:val="a4"/>
        <w:rPr>
          <w:rFonts w:ascii="Times New Roman" w:hAnsi="Times New Roman" w:cs="Times New Roman"/>
          <w:color w:val="000000"/>
          <w:sz w:val="16"/>
          <w:szCs w:val="16"/>
        </w:rPr>
      </w:pPr>
    </w:p>
    <w:p w:rsidR="008B5D81" w:rsidRDefault="008B5D81" w:rsidP="008B5D81">
      <w:pPr>
        <w:pStyle w:val="a4"/>
        <w:rPr>
          <w:rFonts w:ascii="Times New Roman" w:hAnsi="Times New Roman" w:cs="Times New Roman"/>
          <w:color w:val="000000"/>
          <w:sz w:val="16"/>
          <w:szCs w:val="16"/>
        </w:rPr>
      </w:pPr>
    </w:p>
    <w:p w:rsidR="008B5D81" w:rsidRDefault="008B5D81" w:rsidP="008B5D81">
      <w:pPr>
        <w:pStyle w:val="a4"/>
        <w:rPr>
          <w:rFonts w:ascii="Times New Roman" w:hAnsi="Times New Roman" w:cs="Times New Roman"/>
          <w:color w:val="000000"/>
          <w:sz w:val="16"/>
          <w:szCs w:val="16"/>
        </w:rPr>
      </w:pPr>
    </w:p>
    <w:p w:rsidR="008B5D81" w:rsidRDefault="008B5D81" w:rsidP="008B5D81">
      <w:pPr>
        <w:pStyle w:val="a4"/>
        <w:rPr>
          <w:rFonts w:ascii="Times New Roman" w:hAnsi="Times New Roman" w:cs="Times New Roman"/>
          <w:color w:val="000000"/>
          <w:sz w:val="16"/>
          <w:szCs w:val="16"/>
        </w:rPr>
      </w:pPr>
    </w:p>
    <w:p w:rsidR="008B5D81" w:rsidRDefault="008B5D81" w:rsidP="008B5D81">
      <w:pPr>
        <w:pStyle w:val="a4"/>
        <w:rPr>
          <w:rFonts w:ascii="Times New Roman" w:hAnsi="Times New Roman" w:cs="Times New Roman"/>
          <w:color w:val="000000"/>
          <w:sz w:val="16"/>
          <w:szCs w:val="16"/>
        </w:rPr>
      </w:pPr>
    </w:p>
    <w:p w:rsidR="008B5D81" w:rsidRPr="008B5D81" w:rsidRDefault="008B5D81" w:rsidP="008B5D81">
      <w:pPr>
        <w:pStyle w:val="a4"/>
        <w:rPr>
          <w:rFonts w:ascii="Times New Roman" w:hAnsi="Times New Roman" w:cs="Times New Roman"/>
          <w:color w:val="000000"/>
          <w:sz w:val="16"/>
          <w:szCs w:val="16"/>
        </w:rPr>
      </w:pPr>
    </w:p>
    <w:p w:rsidR="008B5D81" w:rsidRPr="008B5D81" w:rsidRDefault="008B5D81" w:rsidP="008B5D81">
      <w:pPr>
        <w:pStyle w:val="a4"/>
        <w:rPr>
          <w:rFonts w:ascii="Times New Roman" w:hAnsi="Times New Roman" w:cs="Times New Roman"/>
          <w:color w:val="000000"/>
          <w:sz w:val="16"/>
          <w:szCs w:val="16"/>
        </w:rPr>
      </w:pPr>
      <w:r w:rsidRPr="008B5D81">
        <w:rPr>
          <w:rFonts w:ascii="Times New Roman" w:hAnsi="Times New Roman" w:cs="Times New Roman"/>
          <w:color w:val="000000"/>
          <w:sz w:val="16"/>
          <w:szCs w:val="16"/>
        </w:rPr>
        <w:t>Приложение №1</w:t>
      </w:r>
    </w:p>
    <w:p w:rsidR="008B5D81" w:rsidRPr="008B5D81" w:rsidRDefault="008B5D81" w:rsidP="008B5D81">
      <w:pPr>
        <w:pStyle w:val="a4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21"/>
        <w:gridCol w:w="1356"/>
        <w:gridCol w:w="934"/>
        <w:gridCol w:w="850"/>
        <w:gridCol w:w="992"/>
        <w:gridCol w:w="709"/>
        <w:gridCol w:w="851"/>
        <w:gridCol w:w="1099"/>
      </w:tblGrid>
      <w:tr w:rsidR="008B5D81" w:rsidRPr="008B5D81" w:rsidTr="008B5D81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>статус</w:t>
            </w:r>
          </w:p>
        </w:tc>
        <w:tc>
          <w:tcPr>
            <w:tcW w:w="18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3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54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>Объемы финансирования, тыс. руб. в т. ч.</w:t>
            </w:r>
          </w:p>
        </w:tc>
      </w:tr>
      <w:tr w:rsidR="008B5D81" w:rsidRPr="008B5D81" w:rsidTr="008B5D81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D81" w:rsidRPr="008B5D81" w:rsidRDefault="008B5D81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D81" w:rsidRPr="008B5D81" w:rsidRDefault="008B5D81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D81" w:rsidRPr="008B5D81" w:rsidRDefault="008B5D81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>По годам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>Внебюджетные средства</w:t>
            </w:r>
          </w:p>
        </w:tc>
      </w:tr>
      <w:tr w:rsidR="008B5D81" w:rsidRPr="008B5D81" w:rsidTr="008B5D8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 xml:space="preserve">           1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 xml:space="preserve">          2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 xml:space="preserve">            3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 xml:space="preserve">    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 xml:space="preserve">    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 xml:space="preserve">        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 xml:space="preserve">      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 xml:space="preserve">     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 xml:space="preserve">              9</w:t>
            </w:r>
          </w:p>
        </w:tc>
      </w:tr>
      <w:tr w:rsidR="008B5D81" w:rsidRPr="008B5D81" w:rsidTr="008B5D81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18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 xml:space="preserve">Программа комплексного развития систем коммунальной инфраструктуры муниципального образования </w:t>
            </w:r>
            <w:proofErr w:type="spellStart"/>
            <w:r w:rsidRPr="008B5D81">
              <w:rPr>
                <w:sz w:val="16"/>
                <w:szCs w:val="16"/>
              </w:rPr>
              <w:t>Вихаревское</w:t>
            </w:r>
            <w:proofErr w:type="spellEnd"/>
            <w:r w:rsidRPr="008B5D81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8B5D81">
              <w:rPr>
                <w:sz w:val="16"/>
                <w:szCs w:val="16"/>
              </w:rPr>
              <w:t>кильмезского</w:t>
            </w:r>
            <w:proofErr w:type="spellEnd"/>
            <w:r w:rsidRPr="008B5D81">
              <w:rPr>
                <w:sz w:val="16"/>
                <w:szCs w:val="16"/>
              </w:rPr>
              <w:t xml:space="preserve"> района кировской области</w:t>
            </w:r>
          </w:p>
        </w:tc>
        <w:tc>
          <w:tcPr>
            <w:tcW w:w="13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>Администрация сельского совета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>2640,0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>2280,0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81" w:rsidRPr="008B5D81" w:rsidRDefault="008B5D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>360,0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81" w:rsidRPr="008B5D81" w:rsidRDefault="008B5D81">
            <w:pPr>
              <w:rPr>
                <w:sz w:val="16"/>
                <w:szCs w:val="16"/>
              </w:rPr>
            </w:pPr>
          </w:p>
        </w:tc>
      </w:tr>
      <w:tr w:rsidR="008B5D81" w:rsidRPr="008B5D81" w:rsidTr="008B5D81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D81" w:rsidRPr="008B5D81" w:rsidRDefault="008B5D81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D81" w:rsidRPr="008B5D81" w:rsidRDefault="008B5D81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D81" w:rsidRPr="008B5D81" w:rsidRDefault="008B5D81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>1232,0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81" w:rsidRPr="008B5D81" w:rsidRDefault="008B5D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>168,0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81" w:rsidRPr="008B5D81" w:rsidRDefault="008B5D81">
            <w:pPr>
              <w:rPr>
                <w:sz w:val="16"/>
                <w:szCs w:val="16"/>
              </w:rPr>
            </w:pPr>
          </w:p>
        </w:tc>
      </w:tr>
      <w:tr w:rsidR="008B5D81" w:rsidRPr="008B5D81" w:rsidTr="008B5D81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D81" w:rsidRPr="008B5D81" w:rsidRDefault="008B5D81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D81" w:rsidRPr="008B5D81" w:rsidRDefault="008B5D81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D81" w:rsidRPr="008B5D81" w:rsidRDefault="008B5D81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>1050,0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>792,0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81" w:rsidRPr="008B5D81" w:rsidRDefault="008B5D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>258,0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81" w:rsidRPr="008B5D81" w:rsidRDefault="008B5D81">
            <w:pPr>
              <w:rPr>
                <w:sz w:val="16"/>
                <w:szCs w:val="16"/>
              </w:rPr>
            </w:pPr>
          </w:p>
        </w:tc>
      </w:tr>
      <w:tr w:rsidR="008B5D81" w:rsidRPr="008B5D81" w:rsidTr="008B5D81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D81" w:rsidRPr="008B5D81" w:rsidRDefault="008B5D81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D81" w:rsidRPr="008B5D81" w:rsidRDefault="008B5D81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D81" w:rsidRPr="008B5D81" w:rsidRDefault="008B5D81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>88,0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81" w:rsidRPr="008B5D81" w:rsidRDefault="008B5D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>12,0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81" w:rsidRPr="008B5D81" w:rsidRDefault="008B5D81">
            <w:pPr>
              <w:rPr>
                <w:sz w:val="16"/>
                <w:szCs w:val="16"/>
              </w:rPr>
            </w:pPr>
          </w:p>
        </w:tc>
      </w:tr>
      <w:tr w:rsidR="008B5D81" w:rsidRPr="008B5D81" w:rsidTr="008B5D81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D81" w:rsidRPr="008B5D81" w:rsidRDefault="008B5D81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D81" w:rsidRPr="008B5D81" w:rsidRDefault="008B5D81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D81" w:rsidRPr="008B5D81" w:rsidRDefault="008B5D81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>2022-2028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81" w:rsidRPr="008B5D81" w:rsidRDefault="008B5D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81" w:rsidRPr="008B5D81" w:rsidRDefault="008B5D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D81" w:rsidRPr="008B5D81" w:rsidRDefault="008B5D81">
            <w:pPr>
              <w:rPr>
                <w:sz w:val="16"/>
                <w:szCs w:val="16"/>
              </w:rPr>
            </w:pPr>
            <w:r w:rsidRPr="008B5D81">
              <w:rPr>
                <w:sz w:val="16"/>
                <w:szCs w:val="16"/>
              </w:rPr>
              <w:t>150,0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D81" w:rsidRPr="008B5D81" w:rsidRDefault="008B5D81">
            <w:pPr>
              <w:rPr>
                <w:sz w:val="16"/>
                <w:szCs w:val="16"/>
              </w:rPr>
            </w:pPr>
          </w:p>
        </w:tc>
      </w:tr>
    </w:tbl>
    <w:p w:rsidR="008B5D81" w:rsidRDefault="008B5D81" w:rsidP="008B5D81"/>
    <w:p w:rsidR="002F0DBD" w:rsidRDefault="002F0DBD"/>
    <w:sectPr w:rsidR="002F0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640B"/>
    <w:multiLevelType w:val="multilevel"/>
    <w:tmpl w:val="AB5C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D2D8B"/>
    <w:multiLevelType w:val="multilevel"/>
    <w:tmpl w:val="DAB6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744B8"/>
    <w:multiLevelType w:val="hybridMultilevel"/>
    <w:tmpl w:val="F7FAC9D8"/>
    <w:lvl w:ilvl="0" w:tplc="38C08E6A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DC72C0"/>
    <w:multiLevelType w:val="multilevel"/>
    <w:tmpl w:val="0EB2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F2841"/>
    <w:multiLevelType w:val="multilevel"/>
    <w:tmpl w:val="1F24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BD6233"/>
    <w:multiLevelType w:val="multilevel"/>
    <w:tmpl w:val="194E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EC71AE"/>
    <w:multiLevelType w:val="multilevel"/>
    <w:tmpl w:val="DDA8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521787"/>
    <w:multiLevelType w:val="multilevel"/>
    <w:tmpl w:val="98BE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E962F8"/>
    <w:multiLevelType w:val="multilevel"/>
    <w:tmpl w:val="2736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5C28D2"/>
    <w:multiLevelType w:val="multilevel"/>
    <w:tmpl w:val="655A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81"/>
    <w:rsid w:val="00163044"/>
    <w:rsid w:val="002F0DBD"/>
    <w:rsid w:val="00535B38"/>
    <w:rsid w:val="008B5D81"/>
    <w:rsid w:val="00C6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6B44B-F06C-4E96-B52B-AC55FCDF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D8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D8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8B5D8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B5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8B5D81"/>
    <w:rPr>
      <w:rFonts w:ascii="Arial" w:eastAsia="MS Mincho" w:hAnsi="Arial" w:cs="Arial"/>
    </w:rPr>
  </w:style>
  <w:style w:type="paragraph" w:customStyle="1" w:styleId="ConsPlusNormal0">
    <w:name w:val="ConsPlusNormal"/>
    <w:link w:val="ConsPlusNormal"/>
    <w:rsid w:val="008B5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</w:rPr>
  </w:style>
  <w:style w:type="paragraph" w:customStyle="1" w:styleId="a5">
    <w:name w:val="Обычный текст"/>
    <w:basedOn w:val="a"/>
    <w:qFormat/>
    <w:rsid w:val="008B5D81"/>
    <w:pPr>
      <w:ind w:firstLine="709"/>
      <w:jc w:val="both"/>
    </w:pPr>
    <w:rPr>
      <w:lang w:val="en-US" w:eastAsia="ar-SA" w:bidi="en-US"/>
    </w:rPr>
  </w:style>
  <w:style w:type="paragraph" w:customStyle="1" w:styleId="a6">
    <w:name w:val="Основной стиль записки"/>
    <w:basedOn w:val="a"/>
    <w:qFormat/>
    <w:rsid w:val="008B5D81"/>
    <w:pPr>
      <w:ind w:firstLine="709"/>
      <w:jc w:val="both"/>
    </w:pPr>
  </w:style>
  <w:style w:type="table" w:styleId="a7">
    <w:name w:val="Table Grid"/>
    <w:basedOn w:val="a1"/>
    <w:uiPriority w:val="59"/>
    <w:rsid w:val="008B5D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qFormat/>
    <w:rsid w:val="008B5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2F820-82C9-44CB-A120-35F8E539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5652</Words>
  <Characters>32221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Танзиля</cp:lastModifiedBy>
  <cp:revision>2</cp:revision>
  <dcterms:created xsi:type="dcterms:W3CDTF">2018-12-07T11:18:00Z</dcterms:created>
  <dcterms:modified xsi:type="dcterms:W3CDTF">2018-12-07T11:18:00Z</dcterms:modified>
</cp:coreProperties>
</file>